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9AB93E1" w:rsidR="00933CD0" w:rsidRDefault="00B710B7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Letní pneumatiky Vredestein Ultrac byly vybrány  společností BMW Group pro zcela nové kompaktní SUV X1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1E3EB8E7" w14:textId="6AE3073F" w:rsidR="009D3C25" w:rsidRPr="009D5439" w:rsidRDefault="0045130D" w:rsidP="00F210EA">
      <w:pPr>
        <w:rPr>
          <w:rFonts w:ascii="Century Gothic" w:hAnsi="Century Gothic" w:cs="Clother Light"/>
          <w:sz w:val="20"/>
          <w:szCs w:val="20"/>
        </w:rPr>
      </w:pPr>
      <w:r w:rsidRPr="0045130D">
        <w:rPr>
          <w:rFonts w:ascii="Century Gothic" w:hAnsi="Century Gothic"/>
          <w:b/>
          <w:sz w:val="20"/>
        </w:rPr>
        <w:t>27. února 2023</w:t>
      </w:r>
      <w:r w:rsidR="00797B11">
        <w:rPr>
          <w:rFonts w:ascii="Century Gothic" w:hAnsi="Century Gothic"/>
          <w:sz w:val="20"/>
        </w:rPr>
        <w:t xml:space="preserve">: letní pneumatika Vredestein Ultrac společnosti Apollo Tyres byla společností BMW Group zvolena jako originální vybavení (OE) pro zcela nové SUV BMW X1. </w:t>
      </w:r>
    </w:p>
    <w:p w14:paraId="5A5CABD7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4FF75526" w14:textId="065B0BD2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Pneumatika Vredestein Ultrac, kterou si společnost BMW Group vybrala, bude vyráběna v závodě společnosti Apollo v Gyöngyöshalász v Maďarsku, a to ve velikosti 205/65 R17 100Y XL, označené na boční stěně symbolem hvězdy, který znamená, že se jedná o zakázkovou variantu speciálně objednanou automobilkou. Pneumatiky budou dodány přímo do výrobního závodu BMW v německém Regensburgu. </w:t>
      </w:r>
    </w:p>
    <w:p w14:paraId="009EDA4C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1F1992A7" w14:textId="61BC2E2B" w:rsidR="00AB6528" w:rsidRDefault="009D3C25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Nové uspořádání dodávek originálních dílů pro X1 vychází z další dohody mezi oběma společnostmi, která již byla letos oznámena. Skupina BMW Group vybrala pneumatiky Vredestein Ultrac společnosti Apollo Tyres jako standardní vybavení pro nejnovější model BMW 2 Series Active Tourer. </w:t>
      </w:r>
    </w:p>
    <w:p w14:paraId="2D6DB1F7" w14:textId="77777777" w:rsidR="00AB6528" w:rsidRDefault="00AB6528" w:rsidP="00F210EA">
      <w:pPr>
        <w:rPr>
          <w:rFonts w:ascii="Century Gothic" w:hAnsi="Century Gothic" w:cs="Clother Light"/>
          <w:sz w:val="20"/>
          <w:szCs w:val="20"/>
        </w:rPr>
      </w:pPr>
    </w:p>
    <w:p w14:paraId="0E61AA5F" w14:textId="45431DB7" w:rsidR="009F0F29" w:rsidRDefault="008B3F35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Zakázkovou verzi oceňovaného systému Ultrac vyvinula společnost Apollo Tyres v úzké spolupráci se společností BMW Group, aby doplňovala skvělou ovladatelnost modelu X1 a zároveň maximalizovala úsporu paliva díky nízké úrovni valivého odporu. </w:t>
      </w:r>
    </w:p>
    <w:p w14:paraId="4687B259" w14:textId="77777777" w:rsid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2E0C7BB0" w:rsidR="00B710B7" w:rsidRPr="00B710B7" w:rsidRDefault="009D5439" w:rsidP="009D54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Společnosti Apollo Tyres a BMW Group uvedou pneumatiky Ultrac na trh náhradních dílů a pro prodejce franšízy BMW, aby byla zajištěna dlouhodobá podpora zákazníků s modelem BMW X1.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F6B0AD3" w14:textId="05C8345F" w:rsidR="003854AB" w:rsidRDefault="00F26056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„Kvalita produktů, technická spolupráce a zajištění konzistentního zásobování jsou pro tento druh dohody o OE zásadní,“ poznamenává Benoit Rivalant, prezident a generální ředitel společnosti Apollo Tyres Europe. „Náš vysoce výkonný evropský tým pro výzkum a vývoj nám pomáhá zajistit stále větší počet nových dohod o OE a ukazuje, jak lze dále rozvíjet atributy prvotřídní kvality produktů Vredestein pro konkrétní aplikace. </w:t>
      </w:r>
    </w:p>
    <w:p w14:paraId="147238A6" w14:textId="77777777" w:rsidR="00F044A7" w:rsidRDefault="00F044A7" w:rsidP="00B710B7">
      <w:pPr>
        <w:rPr>
          <w:rFonts w:ascii="Century Gothic" w:hAnsi="Century Gothic" w:cs="Clother Light"/>
          <w:sz w:val="20"/>
          <w:szCs w:val="20"/>
        </w:rPr>
      </w:pPr>
    </w:p>
    <w:p w14:paraId="5D6F5471" w14:textId="50A47577" w:rsidR="009D5439" w:rsidRDefault="28F4CF1B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„Jedním z důvodů, proč jsme tak hrdí na to, že jsme si zajistili druhou dohodu o OE s BMW Group, je to, že zdůrazňuje, jak jsou produkty Vredestein vybírány těmi, kdo oceňují jízdní dynamiku a také vysokou efektivitu.“</w:t>
      </w:r>
    </w:p>
    <w:p w14:paraId="1A5CD5A8" w14:textId="77777777" w:rsidR="009D5439" w:rsidRDefault="009D5439" w:rsidP="00B710B7">
      <w:pPr>
        <w:rPr>
          <w:rFonts w:ascii="Century Gothic" w:hAnsi="Century Gothic" w:cs="Clother Light"/>
          <w:sz w:val="20"/>
          <w:szCs w:val="20"/>
        </w:rPr>
      </w:pPr>
    </w:p>
    <w:p w14:paraId="6CAECC1B" w14:textId="63455F49" w:rsidR="00284D43" w:rsidRPr="00B4258A" w:rsidRDefault="00FF453B" w:rsidP="00B710B7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Oceňovaný výkon pneumatik Ultrac</w:t>
      </w:r>
    </w:p>
    <w:p w14:paraId="51111A4D" w14:textId="261C9259" w:rsidR="00515234" w:rsidRPr="00515234" w:rsidRDefault="00EF57D8" w:rsidP="00515234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Nejnovější řada pneumatik Ultrac dosahuje 15% zlepšení v oblasti ovládání na suchu a na mokru oproti svému uznávanému předchůdci. To je výsledkem vylepšené dutiny pneumatiky s rovnější plochou, tužším vzorkem běhounu a středovým žebrem s parabolickými bočními drážkami, které společně zlepšují odezvu řízení a přesnost pro bezpečný a dynamický zážitek z jízdy. Navíc 5% zlepšení valivého odporu pneumatiky zvyšuje účinnost paliva a snižuje emise CO2. </w:t>
      </w:r>
    </w:p>
    <w:p w14:paraId="30709C8E" w14:textId="77777777" w:rsidR="00515234" w:rsidRP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EE6EA3" w14:textId="0F9D6935" w:rsidR="00B809F0" w:rsidRPr="00B809F0" w:rsidRDefault="001F4AAA" w:rsidP="00B80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Oproti svému předchůdci se pneumatika Ultrac vyznačuje také 50% zvýšením unikátních kompozitů křemíku a pryskyřice zvyšujících trakci, čímž dosahuje o 10 % lepšího brzdění na suchých a vlhkých površích. Tlumení nárazů a potlačení hluku je vylepšeno sníženou výškou vrcholu, optimalizovanou konstrukcí bočních stěn a zvýšenou pružnou zónou. Kromě toho byla sekvence sklonu pneumatiky optimalizována pro různé průměry pneumatik, aby se zvýšilo akustické pohodlí.</w:t>
      </w:r>
    </w:p>
    <w:p w14:paraId="37E4D1B8" w14:textId="77777777" w:rsidR="00E772A1" w:rsidRDefault="00E772A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</w:p>
    <w:p w14:paraId="01D37F3B" w14:textId="110996A4" w:rsidR="005C5C2E" w:rsidRPr="00146FD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[KONEC]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617AAB21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lastRenderedPageBreak/>
        <w:t>Další podrobnosti vám poskytne:</w:t>
      </w:r>
    </w:p>
    <w:p w14:paraId="701E76EB" w14:textId="5EA90058" w:rsidR="0045130D" w:rsidRPr="0045130D" w:rsidRDefault="0045130D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45130D">
        <w:rPr>
          <w:rFonts w:ascii="Century Gothic" w:hAnsi="Century Gothic"/>
          <w:bCs/>
          <w:sz w:val="16"/>
        </w:rPr>
        <w:t>Molly Prout</w:t>
      </w:r>
    </w:p>
    <w:p w14:paraId="147F144D" w14:textId="61510286" w:rsidR="0045130D" w:rsidRPr="0045130D" w:rsidRDefault="0045130D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45130D">
        <w:rPr>
          <w:rFonts w:ascii="Century Gothic" w:hAnsi="Century Gothic"/>
          <w:bCs/>
          <w:sz w:val="16"/>
        </w:rPr>
        <w:t>PFPR Communications</w:t>
      </w:r>
    </w:p>
    <w:p w14:paraId="7BDABA33" w14:textId="50067928" w:rsidR="0045130D" w:rsidRPr="0045130D" w:rsidRDefault="0045130D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45130D">
        <w:rPr>
          <w:rFonts w:ascii="Century Gothic" w:hAnsi="Century Gothic"/>
          <w:bCs/>
          <w:sz w:val="16"/>
        </w:rPr>
        <w:t>Molly.prout@pfpr.com</w:t>
      </w: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O společnosti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Společnost Apollo Tyres Ltd je mezinárodní výrobce pneumatik a přední značka pneumatik v Indii. Společnost má v Indii několik výrobních závodů a po jednom výrobním závodě v Nizozemsku a Maďarsku. Společnost prodává své produkty prodává své produkty pod dvěma globálními značkami – Apollo a Vredestein. Její produkty jsou dostupné ve více než 100 zemích prostřednictvím rozsáhlé sítě značkových, exkluzivních a rozšířených prodejen.</w:t>
      </w:r>
    </w:p>
    <w:sectPr w:rsidR="005C5C2E" w:rsidRPr="003D1723" w:rsidSect="007D4BB3">
      <w:headerReference w:type="default" r:id="rId9"/>
      <w:footerReference w:type="default" r:id="rId10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7C23" w14:textId="77777777" w:rsidR="00F07976" w:rsidRDefault="00F07976" w:rsidP="005C5C2E">
      <w:r>
        <w:separator/>
      </w:r>
    </w:p>
  </w:endnote>
  <w:endnote w:type="continuationSeparator" w:id="0">
    <w:p w14:paraId="440AC4B9" w14:textId="77777777" w:rsidR="00F07976" w:rsidRDefault="00F07976" w:rsidP="005C5C2E">
      <w:r>
        <w:continuationSeparator/>
      </w:r>
    </w:p>
  </w:endnote>
  <w:endnote w:type="continuationNotice" w:id="1">
    <w:p w14:paraId="1C4CABEF" w14:textId="77777777" w:rsidR="00F07976" w:rsidRDefault="00F07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FEE" w14:textId="77777777" w:rsidR="00F07976" w:rsidRDefault="00F07976" w:rsidP="005C5C2E">
      <w:r>
        <w:separator/>
      </w:r>
    </w:p>
  </w:footnote>
  <w:footnote w:type="continuationSeparator" w:id="0">
    <w:p w14:paraId="482860E2" w14:textId="77777777" w:rsidR="00F07976" w:rsidRDefault="00F07976" w:rsidP="005C5C2E">
      <w:r>
        <w:continuationSeparator/>
      </w:r>
    </w:p>
  </w:footnote>
  <w:footnote w:type="continuationNotice" w:id="1">
    <w:p w14:paraId="01D55F7E" w14:textId="77777777" w:rsidR="00F07976" w:rsidRDefault="00F07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Vydání pro média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238DE"/>
    <w:rsid w:val="00026A0E"/>
    <w:rsid w:val="00026A4C"/>
    <w:rsid w:val="00032E31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33DF"/>
    <w:rsid w:val="00084203"/>
    <w:rsid w:val="000856EC"/>
    <w:rsid w:val="00086718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C7278"/>
    <w:rsid w:val="000D3D49"/>
    <w:rsid w:val="000D4990"/>
    <w:rsid w:val="000D59AD"/>
    <w:rsid w:val="000E50FF"/>
    <w:rsid w:val="000E5CF8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2602"/>
    <w:rsid w:val="00153484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39E1"/>
    <w:rsid w:val="00194B19"/>
    <w:rsid w:val="0019759D"/>
    <w:rsid w:val="001A04A6"/>
    <w:rsid w:val="001A2F63"/>
    <w:rsid w:val="001A76BC"/>
    <w:rsid w:val="001B1360"/>
    <w:rsid w:val="001B440F"/>
    <w:rsid w:val="001B732A"/>
    <w:rsid w:val="001B7E7D"/>
    <w:rsid w:val="001C5654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108A8"/>
    <w:rsid w:val="00215DC9"/>
    <w:rsid w:val="002160F1"/>
    <w:rsid w:val="002163C8"/>
    <w:rsid w:val="002227BB"/>
    <w:rsid w:val="00222BED"/>
    <w:rsid w:val="00224A59"/>
    <w:rsid w:val="002253FF"/>
    <w:rsid w:val="002255F7"/>
    <w:rsid w:val="00234A00"/>
    <w:rsid w:val="00235D06"/>
    <w:rsid w:val="0023662A"/>
    <w:rsid w:val="00236CBE"/>
    <w:rsid w:val="00241B3D"/>
    <w:rsid w:val="00242A7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4366"/>
    <w:rsid w:val="002762B6"/>
    <w:rsid w:val="00277000"/>
    <w:rsid w:val="002774CE"/>
    <w:rsid w:val="002804CF"/>
    <w:rsid w:val="00284D43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545D"/>
    <w:rsid w:val="002A766E"/>
    <w:rsid w:val="002B1206"/>
    <w:rsid w:val="002B3FD9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6F"/>
    <w:rsid w:val="00311BF3"/>
    <w:rsid w:val="0031352D"/>
    <w:rsid w:val="00315554"/>
    <w:rsid w:val="00317708"/>
    <w:rsid w:val="00324DE1"/>
    <w:rsid w:val="00326E2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6D85"/>
    <w:rsid w:val="004452BF"/>
    <w:rsid w:val="00447C55"/>
    <w:rsid w:val="0045130D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61E7"/>
    <w:rsid w:val="004D6311"/>
    <w:rsid w:val="004E09CE"/>
    <w:rsid w:val="004E2152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1E90"/>
    <w:rsid w:val="00563608"/>
    <w:rsid w:val="00564FFE"/>
    <w:rsid w:val="005669DB"/>
    <w:rsid w:val="00567D88"/>
    <w:rsid w:val="00574525"/>
    <w:rsid w:val="0057700C"/>
    <w:rsid w:val="00582562"/>
    <w:rsid w:val="005825AE"/>
    <w:rsid w:val="00583913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C76C1"/>
    <w:rsid w:val="005D3FE1"/>
    <w:rsid w:val="005D4590"/>
    <w:rsid w:val="005E0E74"/>
    <w:rsid w:val="005E17C1"/>
    <w:rsid w:val="005E3215"/>
    <w:rsid w:val="005E78FA"/>
    <w:rsid w:val="005E7A60"/>
    <w:rsid w:val="005F15E7"/>
    <w:rsid w:val="005F46F3"/>
    <w:rsid w:val="006009CF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3689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83F43"/>
    <w:rsid w:val="006A4E52"/>
    <w:rsid w:val="006A5C49"/>
    <w:rsid w:val="006B2464"/>
    <w:rsid w:val="006B365F"/>
    <w:rsid w:val="006B393B"/>
    <w:rsid w:val="006B525B"/>
    <w:rsid w:val="006C1811"/>
    <w:rsid w:val="006C4233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2FFB"/>
    <w:rsid w:val="00733D05"/>
    <w:rsid w:val="00744CF0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80D1A"/>
    <w:rsid w:val="00782E7F"/>
    <w:rsid w:val="00797B11"/>
    <w:rsid w:val="007A138D"/>
    <w:rsid w:val="007A1C4C"/>
    <w:rsid w:val="007A580C"/>
    <w:rsid w:val="007A5D41"/>
    <w:rsid w:val="007A5D7D"/>
    <w:rsid w:val="007B10E4"/>
    <w:rsid w:val="007B774B"/>
    <w:rsid w:val="007C19A3"/>
    <w:rsid w:val="007C212B"/>
    <w:rsid w:val="007C464B"/>
    <w:rsid w:val="007C7684"/>
    <w:rsid w:val="007D0C87"/>
    <w:rsid w:val="007D4BB3"/>
    <w:rsid w:val="007D5ED4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2F1"/>
    <w:rsid w:val="008269DB"/>
    <w:rsid w:val="00830417"/>
    <w:rsid w:val="0083545C"/>
    <w:rsid w:val="00836B5D"/>
    <w:rsid w:val="0084416A"/>
    <w:rsid w:val="008449C0"/>
    <w:rsid w:val="008449FC"/>
    <w:rsid w:val="00846A76"/>
    <w:rsid w:val="00850C25"/>
    <w:rsid w:val="00853AB0"/>
    <w:rsid w:val="008602C8"/>
    <w:rsid w:val="00861215"/>
    <w:rsid w:val="00870B22"/>
    <w:rsid w:val="00872160"/>
    <w:rsid w:val="008740A0"/>
    <w:rsid w:val="008760D7"/>
    <w:rsid w:val="008774B3"/>
    <w:rsid w:val="0088088F"/>
    <w:rsid w:val="008823AC"/>
    <w:rsid w:val="00883523"/>
    <w:rsid w:val="00883AE5"/>
    <w:rsid w:val="008848C8"/>
    <w:rsid w:val="00885A08"/>
    <w:rsid w:val="008918B5"/>
    <w:rsid w:val="00893A1B"/>
    <w:rsid w:val="008947BE"/>
    <w:rsid w:val="008A27B6"/>
    <w:rsid w:val="008A41D9"/>
    <w:rsid w:val="008A4F8D"/>
    <w:rsid w:val="008A6C02"/>
    <w:rsid w:val="008B1D37"/>
    <w:rsid w:val="008B2B9A"/>
    <w:rsid w:val="008B3F35"/>
    <w:rsid w:val="008B5AE7"/>
    <w:rsid w:val="008C0FF7"/>
    <w:rsid w:val="008C3005"/>
    <w:rsid w:val="008C563F"/>
    <w:rsid w:val="008C6BEA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7D16"/>
    <w:rsid w:val="0090080D"/>
    <w:rsid w:val="00903877"/>
    <w:rsid w:val="00910361"/>
    <w:rsid w:val="00911BA3"/>
    <w:rsid w:val="0091389D"/>
    <w:rsid w:val="0092563D"/>
    <w:rsid w:val="0093049E"/>
    <w:rsid w:val="00933AE0"/>
    <w:rsid w:val="00933CD0"/>
    <w:rsid w:val="00941762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66DFC"/>
    <w:rsid w:val="00971690"/>
    <w:rsid w:val="00973F1C"/>
    <w:rsid w:val="0097449D"/>
    <w:rsid w:val="0097718F"/>
    <w:rsid w:val="009778A4"/>
    <w:rsid w:val="00996BD8"/>
    <w:rsid w:val="009A21B9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22877"/>
    <w:rsid w:val="00A2426D"/>
    <w:rsid w:val="00A267B8"/>
    <w:rsid w:val="00A31892"/>
    <w:rsid w:val="00A32344"/>
    <w:rsid w:val="00A36051"/>
    <w:rsid w:val="00A3760F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0F1D"/>
    <w:rsid w:val="00A8102A"/>
    <w:rsid w:val="00A83B2C"/>
    <w:rsid w:val="00A86023"/>
    <w:rsid w:val="00A90070"/>
    <w:rsid w:val="00A95BFC"/>
    <w:rsid w:val="00A96DA0"/>
    <w:rsid w:val="00AA2363"/>
    <w:rsid w:val="00AA275D"/>
    <w:rsid w:val="00AA340D"/>
    <w:rsid w:val="00AA6C48"/>
    <w:rsid w:val="00AB26F5"/>
    <w:rsid w:val="00AB2B99"/>
    <w:rsid w:val="00AB2F6F"/>
    <w:rsid w:val="00AB6528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072B7"/>
    <w:rsid w:val="00C11A1C"/>
    <w:rsid w:val="00C11F20"/>
    <w:rsid w:val="00C120B6"/>
    <w:rsid w:val="00C13ADB"/>
    <w:rsid w:val="00C141B1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B8"/>
    <w:rsid w:val="00C4690F"/>
    <w:rsid w:val="00C51568"/>
    <w:rsid w:val="00C53211"/>
    <w:rsid w:val="00C54CA2"/>
    <w:rsid w:val="00C56797"/>
    <w:rsid w:val="00C635BE"/>
    <w:rsid w:val="00C64774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A6876"/>
    <w:rsid w:val="00CB2C70"/>
    <w:rsid w:val="00CB3D37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B0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E4467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7974"/>
    <w:rsid w:val="00E21C03"/>
    <w:rsid w:val="00E22168"/>
    <w:rsid w:val="00E237D1"/>
    <w:rsid w:val="00E2616C"/>
    <w:rsid w:val="00E27767"/>
    <w:rsid w:val="00E45113"/>
    <w:rsid w:val="00E45EC3"/>
    <w:rsid w:val="00E51CB7"/>
    <w:rsid w:val="00E52B12"/>
    <w:rsid w:val="00E66BF0"/>
    <w:rsid w:val="00E70272"/>
    <w:rsid w:val="00E716B3"/>
    <w:rsid w:val="00E72F4C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915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1E59"/>
    <w:rsid w:val="00F028B2"/>
    <w:rsid w:val="00F044A7"/>
    <w:rsid w:val="00F05FCE"/>
    <w:rsid w:val="00F07976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261B"/>
    <w:rsid w:val="00F679CC"/>
    <w:rsid w:val="00F70AA5"/>
    <w:rsid w:val="00F711A4"/>
    <w:rsid w:val="00F713E9"/>
    <w:rsid w:val="00F73A4F"/>
    <w:rsid w:val="00F756AD"/>
    <w:rsid w:val="00F76459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022C"/>
    <w:rsid w:val="00FC324B"/>
    <w:rsid w:val="00FC5760"/>
    <w:rsid w:val="00FD0F08"/>
    <w:rsid w:val="00FD42B2"/>
    <w:rsid w:val="00FD4E07"/>
    <w:rsid w:val="00FE1F93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cs-CZ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d4b796-572f-4abc-8e8d-f4f38c2a2f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BCDE8D339A4889A1A98B58CCF707" ma:contentTypeVersion="14" ma:contentTypeDescription="Create a new document." ma:contentTypeScope="" ma:versionID="8879d5ec424828309c94a448ce32d36f">
  <xsd:schema xmlns:xsd="http://www.w3.org/2001/XMLSchema" xmlns:xs="http://www.w3.org/2001/XMLSchema" xmlns:p="http://schemas.microsoft.com/office/2006/metadata/properties" xmlns:ns3="24ba7f51-68ff-4ca4-821d-64e536eb0398" xmlns:ns4="f1d4b796-572f-4abc-8e8d-f4f38c2a2f24" targetNamespace="http://schemas.microsoft.com/office/2006/metadata/properties" ma:root="true" ma:fieldsID="bd5af3c4306a3b9d8acd4093c87489eb" ns3:_="" ns4:_="">
    <xsd:import namespace="24ba7f51-68ff-4ca4-821d-64e536eb0398"/>
    <xsd:import namespace="f1d4b796-572f-4abc-8e8d-f4f38c2a2f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7f51-68ff-4ca4-821d-64e536eb0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b796-572f-4abc-8e8d-f4f38c2a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1d4b796-572f-4abc-8e8d-f4f38c2a2f24"/>
    <ds:schemaRef ds:uri="http://purl.org/dc/elements/1.1/"/>
    <ds:schemaRef ds:uri="24ba7f51-68ff-4ca4-821d-64e536eb039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5B703F-DF55-432D-B15D-3C480668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7f51-68ff-4ca4-821d-64e536eb0398"/>
    <ds:schemaRef ds:uri="f1d4b796-572f-4abc-8e8d-f4f38c2a2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4</DocSecurity>
  <Lines>24</Lines>
  <Paragraphs>7</Paragraphs>
  <ScaleCrop>false</ScaleCrop>
  <Company/>
  <LinksUpToDate>false</LinksUpToDate>
  <CharactersWithSpaces>3513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2023-02-27T08:51:00Z</dcterms:created>
  <dcterms:modified xsi:type="dcterms:W3CDTF">2023-02-27T08:51:00Z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0x0101006768BCDE8D339A4889A1A98B58CCF707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