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33C9" w:rsidR="004C0B42" w:rsidP="00EE52B4" w:rsidRDefault="002417B5" w14:paraId="3BDCC4ED" w14:textId="4FD9C58E">
      <w:pPr>
        <w:spacing w:after="0" w:line="276" w:lineRule="auto"/>
        <w:jc w:val="center"/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</w:pPr>
      <w:r w:rsidRPr="000B33C9"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  <w:t>Apollo Tyres</w:t>
      </w:r>
      <w:r w:rsidR="00846A85"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  <w:t>’ new</w:t>
      </w:r>
      <w:r w:rsidR="003E3683"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  <w:t xml:space="preserve"> production strategy </w:t>
      </w:r>
      <w:r w:rsidR="00846A85"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  <w:t>will enhance choice and ramp up supply of TBR tyre</w:t>
      </w:r>
      <w:r w:rsidR="009A4CB5"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  <w:t>s</w:t>
      </w:r>
      <w:r w:rsidR="00846A85">
        <w:rPr>
          <w:rFonts w:ascii="Century Gothic" w:hAnsi="Century Gothic" w:cs="Clother Black"/>
          <w:b/>
          <w:bCs/>
          <w:kern w:val="0"/>
          <w:sz w:val="32"/>
          <w:szCs w:val="32"/>
          <w:lang w:val="en-US"/>
          <w14:ligatures w14:val="none"/>
        </w:rPr>
        <w:t xml:space="preserve"> in Europe</w:t>
      </w:r>
    </w:p>
    <w:p w:rsidRPr="00B26E23" w:rsidR="004C0B42" w:rsidP="00EE52B4" w:rsidRDefault="004C0B42" w14:paraId="28D78B12" w14:textId="77777777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:rsidR="00543D15" w:rsidP="00EE52B4" w:rsidRDefault="005A65A1" w14:paraId="5C0FEDB9" w14:textId="533BA8CE">
      <w:pPr>
        <w:pStyle w:val="ListParagraph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="00543D15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overage </w:t>
      </w:r>
      <w:r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of </w:t>
      </w:r>
      <w:r w:rsidR="009A4CB5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Europe’s </w:t>
      </w:r>
      <w:r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TBR tyre segment </w:t>
      </w:r>
      <w:r w:rsidR="006207E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set to ri</w:t>
      </w:r>
      <w:r w:rsidR="00CF16BA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="006207E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e to 8</w:t>
      </w:r>
      <w:r w:rsidR="00467C33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0</w:t>
      </w:r>
      <w:r w:rsidR="006207E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% by </w:t>
      </w:r>
      <w:r w:rsidR="009A4CB5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end of </w:t>
      </w:r>
      <w:r w:rsidR="006207E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2026</w:t>
      </w:r>
    </w:p>
    <w:p w:rsidR="002B1181" w:rsidP="143C66C9" w:rsidRDefault="00A123F2" w14:paraId="467141D8" w14:textId="2BC84992">
      <w:pPr>
        <w:pStyle w:val="ListParagraph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</w:pPr>
      <w:r w:rsidRPr="143C66C9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Further investment </w:t>
      </w:r>
      <w:r w:rsidRPr="143C66C9" w:rsidR="522537E3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in product development</w:t>
      </w:r>
      <w:r w:rsidRPr="143C66C9" w:rsidR="006207E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and technical</w:t>
      </w:r>
      <w:r w:rsidRPr="143C66C9" w:rsidR="009C71DA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support</w:t>
      </w:r>
      <w:r w:rsidRPr="143C66C9" w:rsidR="00E07C3E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capabilities</w:t>
      </w:r>
    </w:p>
    <w:p w:rsidRPr="004C0B42" w:rsidR="00A123F2" w:rsidP="00EE52B4" w:rsidRDefault="003F26B5" w14:paraId="5E3C020C" w14:textId="4B9E93B5">
      <w:pPr>
        <w:pStyle w:val="ListParagraph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Expanded TBR </w:t>
      </w:r>
      <w:r w:rsidR="00EC6D6E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product portfolio</w:t>
      </w:r>
      <w:r w:rsidR="001A65C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to debut </w:t>
      </w:r>
      <w:r w:rsidR="00B905A1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early </w:t>
      </w:r>
      <w:r w:rsidR="001A65C4"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:lang w:val="en-US"/>
          <w14:ligatures w14:val="none"/>
        </w:rPr>
        <w:t>next year</w:t>
      </w:r>
    </w:p>
    <w:p w:rsidRPr="00B26E23" w:rsidR="001855CD" w:rsidP="00EE52B4" w:rsidRDefault="001855CD" w14:paraId="0A4B0339" w14:textId="77777777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:lang w:val="en-US"/>
          <w14:ligatures w14:val="none"/>
        </w:rPr>
      </w:pPr>
    </w:p>
    <w:p w:rsidRPr="00C74CF2" w:rsidR="003B32C7" w:rsidP="00EE52B4" w:rsidRDefault="003B32C7" w14:paraId="5B887A68" w14:textId="15F72FD8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:rsidR="00A5600A" w:rsidP="00EE52B4" w:rsidRDefault="00EC6D6E" w14:paraId="5AC03460" w14:textId="059045B3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56193368" w:rsidR="51E10231">
        <w:rPr>
          <w:rFonts w:ascii="Century Gothic" w:hAnsi="Century Gothic" w:cs="Calibri"/>
          <w:b w:val="1"/>
          <w:bCs w:val="1"/>
          <w:i w:val="1"/>
          <w:iCs w:val="1"/>
          <w:color w:val="auto"/>
          <w:kern w:val="0"/>
          <w:sz w:val="20"/>
          <w:szCs w:val="20"/>
          <w14:ligatures w14:val="none"/>
        </w:rPr>
        <w:t>8 December 2025</w:t>
      </w:r>
      <w:r w:rsidRPr="56193368" w:rsidDel="008E4DC4" w:rsidR="000455B1">
        <w:rPr>
          <w:rFonts w:ascii="Century Gothic" w:hAnsi="Century Gothic"/>
          <w:b w:val="1"/>
          <w:bCs w:val="1"/>
          <w:color w:val="auto"/>
          <w:sz w:val="20"/>
          <w:szCs w:val="20"/>
        </w:rPr>
        <w:t xml:space="preserve"> </w:t>
      </w:r>
      <w:r w:rsidRPr="56193368" w:rsidR="007F5580">
        <w:rPr>
          <w:rFonts w:ascii="Century Gothic" w:hAnsi="Century Gothic"/>
          <w:color w:val="auto"/>
          <w:sz w:val="20"/>
          <w:szCs w:val="20"/>
        </w:rPr>
        <w:t>–</w:t>
      </w:r>
      <w:r w:rsidRPr="56193368" w:rsidR="00CC27F6">
        <w:rPr>
          <w:rFonts w:ascii="Century Gothic" w:hAnsi="Century Gothic"/>
          <w:color w:val="auto"/>
          <w:sz w:val="20"/>
          <w:szCs w:val="20"/>
        </w:rPr>
        <w:t xml:space="preserve"> </w:t>
      </w:r>
      <w:r w:rsidRPr="56193368" w:rsidR="00BE739F">
        <w:rPr>
          <w:rFonts w:ascii="Century Gothic" w:hAnsi="Century Gothic"/>
          <w:color w:val="auto"/>
          <w:sz w:val="20"/>
          <w:szCs w:val="20"/>
        </w:rPr>
        <w:t>A</w:t>
      </w:r>
      <w:r w:rsidRPr="009821F6" w:rsidR="00BE739F">
        <w:rPr>
          <w:rFonts w:ascii="Century Gothic" w:hAnsi="Century Gothic"/>
          <w:sz w:val="20"/>
          <w:szCs w:val="20"/>
        </w:rPr>
        <w:t>pollo</w:t>
      </w:r>
      <w:r w:rsidR="00BE739F">
        <w:rPr>
          <w:rFonts w:ascii="Century Gothic" w:hAnsi="Century Gothic"/>
          <w:sz w:val="20"/>
          <w:szCs w:val="20"/>
        </w:rPr>
        <w:t xml:space="preserve"> Tyres Ltd </w:t>
      </w:r>
      <w:r w:rsidR="009838C0">
        <w:rPr>
          <w:rFonts w:ascii="Century Gothic" w:hAnsi="Century Gothic"/>
          <w:sz w:val="20"/>
          <w:szCs w:val="20"/>
        </w:rPr>
        <w:t xml:space="preserve">is </w:t>
      </w:r>
      <w:r w:rsidR="0031464B">
        <w:rPr>
          <w:rFonts w:ascii="Century Gothic" w:hAnsi="Century Gothic"/>
          <w:sz w:val="20"/>
          <w:szCs w:val="20"/>
        </w:rPr>
        <w:t xml:space="preserve">implementing a </w:t>
      </w:r>
      <w:r w:rsidR="00A90222">
        <w:rPr>
          <w:rFonts w:ascii="Century Gothic" w:hAnsi="Century Gothic"/>
          <w:sz w:val="20"/>
          <w:szCs w:val="20"/>
        </w:rPr>
        <w:t xml:space="preserve">new </w:t>
      </w:r>
      <w:r w:rsidR="005427D4">
        <w:rPr>
          <w:rFonts w:ascii="Century Gothic" w:hAnsi="Century Gothic"/>
          <w:sz w:val="20"/>
          <w:szCs w:val="20"/>
        </w:rPr>
        <w:t xml:space="preserve">Truck and Bus Radial (TBR) tyre </w:t>
      </w:r>
      <w:r w:rsidR="0031464B">
        <w:rPr>
          <w:rFonts w:ascii="Century Gothic" w:hAnsi="Century Gothic"/>
          <w:sz w:val="20"/>
          <w:szCs w:val="20"/>
        </w:rPr>
        <w:t xml:space="preserve">production strategy that will increase the </w:t>
      </w:r>
      <w:r w:rsidR="004C1291">
        <w:rPr>
          <w:rFonts w:ascii="Century Gothic" w:hAnsi="Century Gothic"/>
          <w:sz w:val="20"/>
          <w:szCs w:val="20"/>
        </w:rPr>
        <w:t xml:space="preserve">variety </w:t>
      </w:r>
      <w:r w:rsidR="008D1056">
        <w:rPr>
          <w:rFonts w:ascii="Century Gothic" w:hAnsi="Century Gothic"/>
          <w:sz w:val="20"/>
          <w:szCs w:val="20"/>
        </w:rPr>
        <w:t xml:space="preserve">and volume </w:t>
      </w:r>
      <w:r w:rsidR="0031464B">
        <w:rPr>
          <w:rFonts w:ascii="Century Gothic" w:hAnsi="Century Gothic"/>
          <w:sz w:val="20"/>
          <w:szCs w:val="20"/>
        </w:rPr>
        <w:t xml:space="preserve">of products available </w:t>
      </w:r>
      <w:r w:rsidR="00A90222">
        <w:rPr>
          <w:rFonts w:ascii="Century Gothic" w:hAnsi="Century Gothic"/>
          <w:sz w:val="20"/>
          <w:szCs w:val="20"/>
        </w:rPr>
        <w:t xml:space="preserve">to fleets and operators </w:t>
      </w:r>
      <w:r w:rsidR="005427D4">
        <w:rPr>
          <w:rFonts w:ascii="Century Gothic" w:hAnsi="Century Gothic"/>
          <w:sz w:val="20"/>
          <w:szCs w:val="20"/>
        </w:rPr>
        <w:t>across Europe</w:t>
      </w:r>
      <w:r w:rsidR="00E31A41">
        <w:rPr>
          <w:rFonts w:ascii="Century Gothic" w:hAnsi="Century Gothic"/>
          <w:sz w:val="20"/>
          <w:szCs w:val="20"/>
        </w:rPr>
        <w:t xml:space="preserve">. The move will allow the company to </w:t>
      </w:r>
      <w:r w:rsidR="00B01C5A">
        <w:rPr>
          <w:rFonts w:ascii="Century Gothic" w:hAnsi="Century Gothic"/>
          <w:sz w:val="20"/>
          <w:szCs w:val="20"/>
        </w:rPr>
        <w:t xml:space="preserve">significantly expand its portfolio of TBR </w:t>
      </w:r>
      <w:r w:rsidR="00400B84">
        <w:rPr>
          <w:rFonts w:ascii="Century Gothic" w:hAnsi="Century Gothic"/>
          <w:sz w:val="20"/>
          <w:szCs w:val="20"/>
        </w:rPr>
        <w:t>tyres</w:t>
      </w:r>
      <w:r w:rsidRPr="6D6CC4AA" w:rsidR="0CE38047">
        <w:rPr>
          <w:rFonts w:ascii="Century Gothic" w:hAnsi="Century Gothic"/>
          <w:sz w:val="20"/>
          <w:szCs w:val="20"/>
        </w:rPr>
        <w:t xml:space="preserve"> and</w:t>
      </w:r>
      <w:r w:rsidRPr="004474A6" w:rsidR="004474A6">
        <w:rPr>
          <w:rFonts w:ascii="Century Gothic" w:hAnsi="Century Gothic"/>
          <w:sz w:val="20"/>
          <w:szCs w:val="20"/>
        </w:rPr>
        <w:t xml:space="preserve"> </w:t>
      </w:r>
      <w:r w:rsidR="004474A6">
        <w:rPr>
          <w:rFonts w:ascii="Century Gothic" w:hAnsi="Century Gothic"/>
          <w:sz w:val="20"/>
          <w:szCs w:val="20"/>
        </w:rPr>
        <w:t>by the end of 2026</w:t>
      </w:r>
      <w:r w:rsidRPr="6D6CC4AA" w:rsidR="2E1B11D6">
        <w:rPr>
          <w:rFonts w:ascii="Century Gothic" w:hAnsi="Century Gothic"/>
          <w:sz w:val="20"/>
          <w:szCs w:val="20"/>
        </w:rPr>
        <w:t>,</w:t>
      </w:r>
      <w:r w:rsidR="004474A6">
        <w:rPr>
          <w:rFonts w:ascii="Century Gothic" w:hAnsi="Century Gothic"/>
          <w:sz w:val="20"/>
          <w:szCs w:val="20"/>
        </w:rPr>
        <w:t xml:space="preserve"> it will </w:t>
      </w:r>
      <w:r w:rsidR="00F0686B">
        <w:rPr>
          <w:rFonts w:ascii="Century Gothic" w:hAnsi="Century Gothic"/>
          <w:sz w:val="20"/>
          <w:szCs w:val="20"/>
        </w:rPr>
        <w:t>encompass</w:t>
      </w:r>
      <w:r w:rsidR="004474A6">
        <w:rPr>
          <w:rFonts w:ascii="Century Gothic" w:hAnsi="Century Gothic"/>
          <w:sz w:val="20"/>
          <w:szCs w:val="20"/>
        </w:rPr>
        <w:t xml:space="preserve"> </w:t>
      </w:r>
      <w:r w:rsidR="1AA33BA6">
        <w:rPr>
          <w:rFonts w:ascii="Century Gothic" w:hAnsi="Century Gothic"/>
          <w:sz w:val="20"/>
          <w:szCs w:val="20"/>
        </w:rPr>
        <w:t xml:space="preserve">up to </w:t>
      </w:r>
      <w:r w:rsidR="00A5600A">
        <w:rPr>
          <w:rFonts w:ascii="Century Gothic" w:hAnsi="Century Gothic"/>
          <w:sz w:val="20"/>
          <w:szCs w:val="20"/>
        </w:rPr>
        <w:t>8</w:t>
      </w:r>
      <w:r w:rsidR="006F6283">
        <w:rPr>
          <w:rFonts w:ascii="Century Gothic" w:hAnsi="Century Gothic"/>
          <w:sz w:val="20"/>
          <w:szCs w:val="20"/>
        </w:rPr>
        <w:t>0</w:t>
      </w:r>
      <w:r w:rsidR="00A5600A">
        <w:rPr>
          <w:rFonts w:ascii="Century Gothic" w:hAnsi="Century Gothic"/>
          <w:sz w:val="20"/>
          <w:szCs w:val="20"/>
        </w:rPr>
        <w:t xml:space="preserve">% of </w:t>
      </w:r>
      <w:r w:rsidR="00F0686B">
        <w:rPr>
          <w:rFonts w:ascii="Century Gothic" w:hAnsi="Century Gothic"/>
          <w:sz w:val="20"/>
          <w:szCs w:val="20"/>
        </w:rPr>
        <w:t xml:space="preserve">all formats and sizes </w:t>
      </w:r>
      <w:r w:rsidR="0055500D">
        <w:rPr>
          <w:rFonts w:ascii="Century Gothic" w:hAnsi="Century Gothic"/>
          <w:sz w:val="20"/>
          <w:szCs w:val="20"/>
        </w:rPr>
        <w:t xml:space="preserve">required by Europe’s </w:t>
      </w:r>
      <w:r w:rsidR="00F0686B">
        <w:rPr>
          <w:rFonts w:ascii="Century Gothic" w:hAnsi="Century Gothic"/>
          <w:sz w:val="20"/>
          <w:szCs w:val="20"/>
        </w:rPr>
        <w:t xml:space="preserve">diverse </w:t>
      </w:r>
      <w:r w:rsidR="0055500D">
        <w:rPr>
          <w:rFonts w:ascii="Century Gothic" w:hAnsi="Century Gothic"/>
          <w:sz w:val="20"/>
          <w:szCs w:val="20"/>
        </w:rPr>
        <w:t xml:space="preserve">truck and bus </w:t>
      </w:r>
      <w:r w:rsidR="00400B84">
        <w:rPr>
          <w:rFonts w:ascii="Century Gothic" w:hAnsi="Century Gothic"/>
          <w:sz w:val="20"/>
          <w:szCs w:val="20"/>
        </w:rPr>
        <w:t>market.</w:t>
      </w:r>
    </w:p>
    <w:p w:rsidR="00A5600A" w:rsidP="00EE52B4" w:rsidRDefault="00A5600A" w14:paraId="13EC9C35" w14:textId="77777777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="00956053" w:rsidP="00EE52B4" w:rsidRDefault="00DB14A0" w14:paraId="1D30FE1C" w14:textId="4B54B586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143C66C9">
        <w:rPr>
          <w:rFonts w:ascii="Century Gothic" w:hAnsi="Century Gothic"/>
          <w:sz w:val="20"/>
          <w:szCs w:val="20"/>
        </w:rPr>
        <w:t xml:space="preserve">Improved product supply </w:t>
      </w:r>
      <w:r w:rsidRPr="143C66C9" w:rsidR="00905207">
        <w:rPr>
          <w:rFonts w:ascii="Century Gothic" w:hAnsi="Century Gothic"/>
          <w:sz w:val="20"/>
          <w:szCs w:val="20"/>
        </w:rPr>
        <w:t xml:space="preserve">for Europe </w:t>
      </w:r>
      <w:r w:rsidRPr="143C66C9">
        <w:rPr>
          <w:rFonts w:ascii="Century Gothic" w:hAnsi="Century Gothic"/>
          <w:sz w:val="20"/>
          <w:szCs w:val="20"/>
        </w:rPr>
        <w:t xml:space="preserve">will </w:t>
      </w:r>
      <w:r w:rsidRPr="143C66C9" w:rsidR="00C1689B">
        <w:rPr>
          <w:rFonts w:ascii="Century Gothic" w:hAnsi="Century Gothic"/>
          <w:sz w:val="20"/>
          <w:szCs w:val="20"/>
        </w:rPr>
        <w:t xml:space="preserve">be facilitated by the </w:t>
      </w:r>
      <w:r w:rsidRPr="143C66C9" w:rsidR="00F0686B">
        <w:rPr>
          <w:rFonts w:ascii="Century Gothic" w:hAnsi="Century Gothic"/>
          <w:sz w:val="20"/>
          <w:szCs w:val="20"/>
        </w:rPr>
        <w:t xml:space="preserve">relocation of all </w:t>
      </w:r>
      <w:r w:rsidRPr="143C66C9" w:rsidR="00C1689B">
        <w:rPr>
          <w:rFonts w:ascii="Century Gothic" w:hAnsi="Century Gothic"/>
          <w:sz w:val="20"/>
          <w:szCs w:val="20"/>
        </w:rPr>
        <w:t xml:space="preserve">Apollo Tyres </w:t>
      </w:r>
      <w:r w:rsidRPr="143C66C9" w:rsidR="00956053">
        <w:rPr>
          <w:rFonts w:ascii="Century Gothic" w:hAnsi="Century Gothic"/>
          <w:sz w:val="20"/>
          <w:szCs w:val="20"/>
        </w:rPr>
        <w:t xml:space="preserve">TBR </w:t>
      </w:r>
      <w:r w:rsidRPr="143C66C9" w:rsidR="000221A2">
        <w:rPr>
          <w:rFonts w:ascii="Century Gothic" w:hAnsi="Century Gothic"/>
          <w:sz w:val="20"/>
          <w:szCs w:val="20"/>
        </w:rPr>
        <w:t xml:space="preserve">tyre </w:t>
      </w:r>
      <w:r w:rsidRPr="143C66C9" w:rsidR="0044048F">
        <w:rPr>
          <w:rFonts w:ascii="Century Gothic" w:hAnsi="Century Gothic"/>
          <w:sz w:val="20"/>
          <w:szCs w:val="20"/>
        </w:rPr>
        <w:t xml:space="preserve">production from </w:t>
      </w:r>
      <w:r w:rsidRPr="143C66C9" w:rsidR="007839EC">
        <w:rPr>
          <w:rFonts w:ascii="Century Gothic" w:hAnsi="Century Gothic"/>
          <w:sz w:val="20"/>
          <w:szCs w:val="20"/>
        </w:rPr>
        <w:t xml:space="preserve">Gyöngyöshalász in </w:t>
      </w:r>
      <w:r w:rsidRPr="143C66C9" w:rsidR="009C55A7">
        <w:rPr>
          <w:rFonts w:ascii="Century Gothic" w:hAnsi="Century Gothic"/>
          <w:sz w:val="20"/>
          <w:szCs w:val="20"/>
        </w:rPr>
        <w:t xml:space="preserve">Hungary to </w:t>
      </w:r>
      <w:r w:rsidRPr="143C66C9" w:rsidR="00E9662C">
        <w:rPr>
          <w:rFonts w:ascii="Century Gothic" w:hAnsi="Century Gothic"/>
          <w:sz w:val="20"/>
          <w:szCs w:val="20"/>
        </w:rPr>
        <w:t xml:space="preserve">its </w:t>
      </w:r>
      <w:r w:rsidRPr="143C66C9" w:rsidR="00051682">
        <w:rPr>
          <w:rFonts w:ascii="Century Gothic" w:hAnsi="Century Gothic"/>
          <w:sz w:val="20"/>
          <w:szCs w:val="20"/>
        </w:rPr>
        <w:t xml:space="preserve">state-of-the-art </w:t>
      </w:r>
      <w:r w:rsidRPr="143C66C9" w:rsidR="000221A2">
        <w:rPr>
          <w:rFonts w:ascii="Century Gothic" w:hAnsi="Century Gothic"/>
          <w:sz w:val="20"/>
          <w:szCs w:val="20"/>
        </w:rPr>
        <w:t>mega</w:t>
      </w:r>
      <w:r w:rsidRPr="143C66C9" w:rsidR="00894263">
        <w:rPr>
          <w:rFonts w:ascii="Century Gothic" w:hAnsi="Century Gothic"/>
          <w:sz w:val="20"/>
          <w:szCs w:val="20"/>
        </w:rPr>
        <w:t>-</w:t>
      </w:r>
      <w:r w:rsidRPr="143C66C9" w:rsidR="000221A2">
        <w:rPr>
          <w:rFonts w:ascii="Century Gothic" w:hAnsi="Century Gothic"/>
          <w:sz w:val="20"/>
          <w:szCs w:val="20"/>
        </w:rPr>
        <w:t xml:space="preserve">factory </w:t>
      </w:r>
      <w:r w:rsidRPr="143C66C9" w:rsidR="09110392">
        <w:rPr>
          <w:rFonts w:ascii="Century Gothic" w:hAnsi="Century Gothic"/>
          <w:sz w:val="20"/>
          <w:szCs w:val="20"/>
        </w:rPr>
        <w:t>in India.</w:t>
      </w:r>
      <w:r w:rsidRPr="143C66C9" w:rsidR="48674CB5">
        <w:rPr>
          <w:rFonts w:ascii="Century Gothic" w:hAnsi="Century Gothic"/>
          <w:sz w:val="20"/>
          <w:szCs w:val="20"/>
        </w:rPr>
        <w:t xml:space="preserve"> W</w:t>
      </w:r>
      <w:r w:rsidRPr="143C66C9" w:rsidR="57F0382F">
        <w:rPr>
          <w:rFonts w:ascii="Century Gothic" w:hAnsi="Century Gothic"/>
          <w:sz w:val="20"/>
          <w:szCs w:val="20"/>
        </w:rPr>
        <w:t>ith</w:t>
      </w:r>
      <w:r w:rsidRPr="143C66C9" w:rsidR="00E9662C">
        <w:rPr>
          <w:rFonts w:ascii="Century Gothic" w:hAnsi="Century Gothic"/>
          <w:sz w:val="20"/>
          <w:szCs w:val="20"/>
        </w:rPr>
        <w:t xml:space="preserve"> </w:t>
      </w:r>
      <w:r w:rsidRPr="143C66C9" w:rsidR="00DF66F7">
        <w:rPr>
          <w:rFonts w:ascii="Century Gothic" w:hAnsi="Century Gothic"/>
          <w:sz w:val="20"/>
          <w:szCs w:val="20"/>
        </w:rPr>
        <w:t xml:space="preserve">an </w:t>
      </w:r>
      <w:r w:rsidRPr="143C66C9" w:rsidR="008C6AB7">
        <w:rPr>
          <w:rFonts w:ascii="Century Gothic" w:hAnsi="Century Gothic"/>
          <w:sz w:val="20"/>
          <w:szCs w:val="20"/>
        </w:rPr>
        <w:t>annual output capacity of 5.5</w:t>
      </w:r>
      <w:r w:rsidRPr="143C66C9" w:rsidR="1F90B79A">
        <w:rPr>
          <w:rFonts w:ascii="Century Gothic" w:hAnsi="Century Gothic"/>
          <w:sz w:val="20"/>
          <w:szCs w:val="20"/>
        </w:rPr>
        <w:t xml:space="preserve"> </w:t>
      </w:r>
      <w:r w:rsidRPr="143C66C9" w:rsidR="008C6AB7">
        <w:rPr>
          <w:rFonts w:ascii="Century Gothic" w:hAnsi="Century Gothic"/>
          <w:sz w:val="20"/>
          <w:szCs w:val="20"/>
        </w:rPr>
        <w:t>million units</w:t>
      </w:r>
      <w:r w:rsidRPr="143C66C9" w:rsidR="1273E090">
        <w:rPr>
          <w:rFonts w:ascii="Century Gothic" w:hAnsi="Century Gothic"/>
          <w:sz w:val="20"/>
          <w:szCs w:val="20"/>
        </w:rPr>
        <w:t>,</w:t>
      </w:r>
      <w:r w:rsidRPr="143C66C9" w:rsidR="00FC7BB4">
        <w:rPr>
          <w:rFonts w:ascii="Century Gothic" w:hAnsi="Century Gothic"/>
          <w:sz w:val="20"/>
          <w:szCs w:val="20"/>
        </w:rPr>
        <w:t xml:space="preserve"> </w:t>
      </w:r>
      <w:r w:rsidRPr="143C66C9" w:rsidR="349A7551">
        <w:rPr>
          <w:rFonts w:ascii="Century Gothic" w:hAnsi="Century Gothic"/>
          <w:sz w:val="20"/>
          <w:szCs w:val="20"/>
        </w:rPr>
        <w:t>it</w:t>
      </w:r>
      <w:r w:rsidRPr="143C66C9" w:rsidR="00FC7BB4">
        <w:rPr>
          <w:rFonts w:ascii="Century Gothic" w:hAnsi="Century Gothic"/>
          <w:sz w:val="20"/>
          <w:szCs w:val="20"/>
        </w:rPr>
        <w:t xml:space="preserve"> already meets the exacting quality standards expected by European customers</w:t>
      </w:r>
      <w:r w:rsidRPr="143C66C9" w:rsidR="008C6AB7">
        <w:rPr>
          <w:rFonts w:ascii="Century Gothic" w:hAnsi="Century Gothic"/>
          <w:sz w:val="20"/>
          <w:szCs w:val="20"/>
        </w:rPr>
        <w:t>.</w:t>
      </w:r>
      <w:r w:rsidRPr="143C66C9" w:rsidR="00E9662C">
        <w:rPr>
          <w:rFonts w:ascii="Century Gothic" w:hAnsi="Century Gothic"/>
          <w:sz w:val="20"/>
          <w:szCs w:val="20"/>
        </w:rPr>
        <w:t xml:space="preserve"> </w:t>
      </w:r>
    </w:p>
    <w:p w:rsidR="00956053" w:rsidP="00EE52B4" w:rsidRDefault="00956053" w14:paraId="4F0D4452" w14:textId="77777777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="004877BF" w:rsidP="004877BF" w:rsidRDefault="004877BF" w14:paraId="368F5B02" w14:textId="13BA46CE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143C66C9">
        <w:rPr>
          <w:rFonts w:ascii="Century Gothic" w:hAnsi="Century Gothic"/>
          <w:sz w:val="20"/>
          <w:szCs w:val="20"/>
        </w:rPr>
        <w:t xml:space="preserve">The changes will mean that Apollo Tyres will </w:t>
      </w:r>
      <w:r w:rsidRPr="143C66C9" w:rsidR="003E3683">
        <w:rPr>
          <w:rFonts w:ascii="Century Gothic" w:hAnsi="Century Gothic"/>
          <w:sz w:val="20"/>
          <w:szCs w:val="20"/>
        </w:rPr>
        <w:t xml:space="preserve">be able to accelerate the </w:t>
      </w:r>
      <w:r w:rsidRPr="143C66C9">
        <w:rPr>
          <w:rFonts w:ascii="Century Gothic" w:hAnsi="Century Gothic"/>
          <w:sz w:val="20"/>
          <w:szCs w:val="20"/>
        </w:rPr>
        <w:t>expan</w:t>
      </w:r>
      <w:r w:rsidRPr="143C66C9" w:rsidR="003E3683">
        <w:rPr>
          <w:rFonts w:ascii="Century Gothic" w:hAnsi="Century Gothic"/>
          <w:sz w:val="20"/>
          <w:szCs w:val="20"/>
        </w:rPr>
        <w:t xml:space="preserve">sion of </w:t>
      </w:r>
      <w:r w:rsidRPr="143C66C9">
        <w:rPr>
          <w:rFonts w:ascii="Century Gothic" w:hAnsi="Century Gothic"/>
          <w:sz w:val="20"/>
          <w:szCs w:val="20"/>
        </w:rPr>
        <w:t>its TBR portfolio</w:t>
      </w:r>
      <w:r w:rsidRPr="143C66C9" w:rsidR="003E3683">
        <w:rPr>
          <w:rFonts w:ascii="Century Gothic" w:hAnsi="Century Gothic"/>
          <w:sz w:val="20"/>
          <w:szCs w:val="20"/>
        </w:rPr>
        <w:t xml:space="preserve"> in 2026</w:t>
      </w:r>
      <w:r w:rsidRPr="143C66C9">
        <w:rPr>
          <w:rFonts w:ascii="Century Gothic" w:hAnsi="Century Gothic"/>
          <w:sz w:val="20"/>
          <w:szCs w:val="20"/>
        </w:rPr>
        <w:t xml:space="preserve">, introducing </w:t>
      </w:r>
      <w:r w:rsidRPr="143C66C9" w:rsidR="003E3683">
        <w:rPr>
          <w:rFonts w:ascii="Century Gothic" w:hAnsi="Century Gothic"/>
          <w:sz w:val="20"/>
          <w:szCs w:val="20"/>
        </w:rPr>
        <w:t xml:space="preserve">a range of </w:t>
      </w:r>
      <w:r w:rsidRPr="143C66C9">
        <w:rPr>
          <w:rFonts w:ascii="Century Gothic" w:hAnsi="Century Gothic"/>
          <w:sz w:val="20"/>
          <w:szCs w:val="20"/>
        </w:rPr>
        <w:t xml:space="preserve">new </w:t>
      </w:r>
      <w:r w:rsidRPr="143C66C9" w:rsidR="39DEC9BA">
        <w:rPr>
          <w:rFonts w:ascii="Century Gothic" w:hAnsi="Century Gothic"/>
          <w:sz w:val="20"/>
          <w:szCs w:val="20"/>
        </w:rPr>
        <w:t xml:space="preserve">mega </w:t>
      </w:r>
      <w:r w:rsidRPr="143C66C9">
        <w:rPr>
          <w:rFonts w:ascii="Century Gothic" w:hAnsi="Century Gothic"/>
          <w:sz w:val="20"/>
          <w:szCs w:val="20"/>
        </w:rPr>
        <w:t>trailer and drive tyres</w:t>
      </w:r>
      <w:r w:rsidRPr="143C66C9" w:rsidR="003E3683">
        <w:rPr>
          <w:rFonts w:ascii="Century Gothic" w:hAnsi="Century Gothic"/>
          <w:sz w:val="20"/>
          <w:szCs w:val="20"/>
        </w:rPr>
        <w:t xml:space="preserve">, as well as making </w:t>
      </w:r>
      <w:r w:rsidRPr="143C66C9">
        <w:rPr>
          <w:rFonts w:ascii="Century Gothic" w:hAnsi="Century Gothic"/>
          <w:sz w:val="20"/>
          <w:szCs w:val="20"/>
        </w:rPr>
        <w:t xml:space="preserve">updates to popular ranges such as the </w:t>
      </w:r>
      <w:r w:rsidRPr="143C66C9" w:rsidR="7D28FF44">
        <w:rPr>
          <w:rFonts w:ascii="Century Gothic" w:hAnsi="Century Gothic"/>
          <w:sz w:val="20"/>
          <w:szCs w:val="20"/>
        </w:rPr>
        <w:t xml:space="preserve">Apollo </w:t>
      </w:r>
      <w:r w:rsidRPr="143C66C9">
        <w:rPr>
          <w:rFonts w:ascii="Century Gothic" w:hAnsi="Century Gothic"/>
          <w:sz w:val="20"/>
          <w:szCs w:val="20"/>
        </w:rPr>
        <w:t xml:space="preserve">EnduRace and </w:t>
      </w:r>
      <w:r w:rsidRPr="143C66C9" w:rsidR="07D95968">
        <w:rPr>
          <w:rFonts w:ascii="Century Gothic" w:hAnsi="Century Gothic"/>
          <w:sz w:val="20"/>
          <w:szCs w:val="20"/>
        </w:rPr>
        <w:t xml:space="preserve">Apollo </w:t>
      </w:r>
      <w:r w:rsidRPr="143C66C9">
        <w:rPr>
          <w:rFonts w:ascii="Century Gothic" w:hAnsi="Century Gothic"/>
          <w:sz w:val="20"/>
          <w:szCs w:val="20"/>
        </w:rPr>
        <w:t>EnduTrax</w:t>
      </w:r>
      <w:r w:rsidRPr="143C66C9" w:rsidR="003E3683">
        <w:rPr>
          <w:rFonts w:ascii="Century Gothic" w:hAnsi="Century Gothic"/>
          <w:sz w:val="20"/>
          <w:szCs w:val="20"/>
        </w:rPr>
        <w:t>.</w:t>
      </w:r>
    </w:p>
    <w:p w:rsidR="004877BF" w:rsidP="004877BF" w:rsidRDefault="004877BF" w14:paraId="34A32FCC" w14:textId="77777777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Pr="00431DC6" w:rsidR="00E05F59" w:rsidP="00EE52B4" w:rsidRDefault="00F15BE8" w14:paraId="241D0A8E" w14:textId="1E7981EE">
      <w:pPr>
        <w:spacing w:after="0"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Engin</w:t>
      </w:r>
      <w:r w:rsidR="00137759">
        <w:rPr>
          <w:rFonts w:ascii="Century Gothic" w:hAnsi="Century Gothic"/>
          <w:b/>
          <w:bCs/>
          <w:sz w:val="20"/>
          <w:szCs w:val="20"/>
        </w:rPr>
        <w:t>eered in Europe for European customers – now with enhanced support</w:t>
      </w:r>
      <w:r w:rsidRPr="00431DC6" w:rsidR="00E05F59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422560" w:rsidP="00EE52B4" w:rsidRDefault="00422560" w14:paraId="4B8490A2" w14:textId="6193C575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143C66C9">
        <w:rPr>
          <w:rFonts w:ascii="Century Gothic" w:hAnsi="Century Gothic"/>
          <w:sz w:val="20"/>
          <w:szCs w:val="20"/>
        </w:rPr>
        <w:t xml:space="preserve">To </w:t>
      </w:r>
      <w:r w:rsidRPr="143C66C9" w:rsidR="00E05F59">
        <w:rPr>
          <w:rFonts w:ascii="Century Gothic" w:hAnsi="Century Gothic"/>
          <w:sz w:val="20"/>
          <w:szCs w:val="20"/>
        </w:rPr>
        <w:t xml:space="preserve">complement its new production </w:t>
      </w:r>
      <w:r w:rsidRPr="143C66C9" w:rsidR="00905207">
        <w:rPr>
          <w:rFonts w:ascii="Century Gothic" w:hAnsi="Century Gothic"/>
          <w:sz w:val="20"/>
          <w:szCs w:val="20"/>
        </w:rPr>
        <w:t>strategy</w:t>
      </w:r>
      <w:r w:rsidRPr="143C66C9">
        <w:rPr>
          <w:rFonts w:ascii="Century Gothic" w:hAnsi="Century Gothic"/>
          <w:sz w:val="20"/>
          <w:szCs w:val="20"/>
        </w:rPr>
        <w:t xml:space="preserve">, Apollo Tyres has </w:t>
      </w:r>
      <w:r w:rsidRPr="143C66C9" w:rsidR="00653548">
        <w:rPr>
          <w:rFonts w:ascii="Century Gothic" w:hAnsi="Century Gothic"/>
          <w:sz w:val="20"/>
          <w:szCs w:val="20"/>
        </w:rPr>
        <w:t xml:space="preserve">strengthened its European </w:t>
      </w:r>
      <w:r w:rsidRPr="143C66C9" w:rsidR="00805839">
        <w:rPr>
          <w:rFonts w:ascii="Century Gothic" w:hAnsi="Century Gothic"/>
          <w:sz w:val="20"/>
          <w:szCs w:val="20"/>
        </w:rPr>
        <w:t xml:space="preserve">customer </w:t>
      </w:r>
      <w:r w:rsidRPr="143C66C9" w:rsidR="000B3F40">
        <w:rPr>
          <w:rFonts w:ascii="Century Gothic" w:hAnsi="Century Gothic"/>
          <w:sz w:val="20"/>
          <w:szCs w:val="20"/>
        </w:rPr>
        <w:t xml:space="preserve">support </w:t>
      </w:r>
      <w:r w:rsidRPr="143C66C9" w:rsidR="00805839">
        <w:rPr>
          <w:rFonts w:ascii="Century Gothic" w:hAnsi="Century Gothic"/>
          <w:sz w:val="20"/>
          <w:szCs w:val="20"/>
        </w:rPr>
        <w:t xml:space="preserve">capabilities </w:t>
      </w:r>
      <w:r w:rsidRPr="143C66C9" w:rsidR="00653548">
        <w:rPr>
          <w:rFonts w:ascii="Century Gothic" w:hAnsi="Century Gothic"/>
          <w:sz w:val="20"/>
          <w:szCs w:val="20"/>
        </w:rPr>
        <w:t xml:space="preserve">with the </w:t>
      </w:r>
      <w:r w:rsidRPr="143C66C9" w:rsidR="00241E1B">
        <w:rPr>
          <w:rFonts w:ascii="Century Gothic" w:hAnsi="Century Gothic"/>
          <w:sz w:val="20"/>
          <w:szCs w:val="20"/>
        </w:rPr>
        <w:t>establish</w:t>
      </w:r>
      <w:r w:rsidRPr="143C66C9" w:rsidR="00653548">
        <w:rPr>
          <w:rFonts w:ascii="Century Gothic" w:hAnsi="Century Gothic"/>
          <w:sz w:val="20"/>
          <w:szCs w:val="20"/>
        </w:rPr>
        <w:t>ment of</w:t>
      </w:r>
      <w:r w:rsidRPr="143C66C9" w:rsidR="00241E1B">
        <w:rPr>
          <w:rFonts w:ascii="Century Gothic" w:hAnsi="Century Gothic"/>
          <w:sz w:val="20"/>
          <w:szCs w:val="20"/>
        </w:rPr>
        <w:t xml:space="preserve"> </w:t>
      </w:r>
      <w:r w:rsidRPr="143C66C9" w:rsidR="007977F2">
        <w:rPr>
          <w:rFonts w:ascii="Century Gothic" w:hAnsi="Century Gothic"/>
          <w:sz w:val="20"/>
          <w:szCs w:val="20"/>
        </w:rPr>
        <w:t>two new</w:t>
      </w:r>
      <w:r w:rsidRPr="143C66C9" w:rsidR="00066E77">
        <w:rPr>
          <w:rFonts w:ascii="Century Gothic" w:hAnsi="Century Gothic"/>
          <w:sz w:val="20"/>
          <w:szCs w:val="20"/>
        </w:rPr>
        <w:t xml:space="preserve"> technical</w:t>
      </w:r>
      <w:r w:rsidRPr="143C66C9" w:rsidR="007977F2">
        <w:rPr>
          <w:rFonts w:ascii="Century Gothic" w:hAnsi="Century Gothic"/>
          <w:sz w:val="20"/>
          <w:szCs w:val="20"/>
        </w:rPr>
        <w:t xml:space="preserve"> </w:t>
      </w:r>
      <w:r w:rsidRPr="143C66C9" w:rsidR="00805839">
        <w:rPr>
          <w:rFonts w:ascii="Century Gothic" w:hAnsi="Century Gothic"/>
          <w:sz w:val="20"/>
          <w:szCs w:val="20"/>
        </w:rPr>
        <w:t xml:space="preserve">service </w:t>
      </w:r>
      <w:r w:rsidRPr="143C66C9" w:rsidR="007977F2">
        <w:rPr>
          <w:rFonts w:ascii="Century Gothic" w:hAnsi="Century Gothic"/>
          <w:sz w:val="20"/>
          <w:szCs w:val="20"/>
        </w:rPr>
        <w:t>teams</w:t>
      </w:r>
      <w:r w:rsidRPr="143C66C9" w:rsidR="00DC7C5A">
        <w:rPr>
          <w:rFonts w:ascii="Century Gothic" w:hAnsi="Century Gothic"/>
          <w:sz w:val="20"/>
          <w:szCs w:val="20"/>
        </w:rPr>
        <w:t xml:space="preserve">. </w:t>
      </w:r>
      <w:r w:rsidRPr="143C66C9" w:rsidR="009E7DA8">
        <w:rPr>
          <w:rFonts w:ascii="Century Gothic" w:hAnsi="Century Gothic"/>
          <w:sz w:val="20"/>
          <w:szCs w:val="20"/>
        </w:rPr>
        <w:t xml:space="preserve">The </w:t>
      </w:r>
      <w:r w:rsidRPr="143C66C9" w:rsidR="00434603">
        <w:rPr>
          <w:rFonts w:ascii="Century Gothic" w:hAnsi="Century Gothic"/>
          <w:sz w:val="20"/>
          <w:szCs w:val="20"/>
        </w:rPr>
        <w:t>Product Technical Service department</w:t>
      </w:r>
      <w:r w:rsidRPr="143C66C9" w:rsidR="00BC5AC2">
        <w:rPr>
          <w:rFonts w:ascii="Century Gothic" w:hAnsi="Century Gothic"/>
          <w:sz w:val="20"/>
          <w:szCs w:val="20"/>
        </w:rPr>
        <w:t xml:space="preserve"> </w:t>
      </w:r>
      <w:r w:rsidRPr="143C66C9" w:rsidR="00704802">
        <w:rPr>
          <w:rFonts w:ascii="Century Gothic" w:hAnsi="Century Gothic"/>
          <w:sz w:val="20"/>
          <w:szCs w:val="20"/>
        </w:rPr>
        <w:t xml:space="preserve">will </w:t>
      </w:r>
      <w:r w:rsidRPr="143C66C9" w:rsidR="00066E77">
        <w:rPr>
          <w:rFonts w:ascii="Century Gothic" w:hAnsi="Century Gothic"/>
          <w:sz w:val="20"/>
          <w:szCs w:val="20"/>
        </w:rPr>
        <w:t xml:space="preserve">provide </w:t>
      </w:r>
      <w:r w:rsidRPr="143C66C9" w:rsidR="00DA2414">
        <w:rPr>
          <w:rFonts w:ascii="Century Gothic" w:hAnsi="Century Gothic"/>
          <w:sz w:val="20"/>
          <w:szCs w:val="20"/>
        </w:rPr>
        <w:t xml:space="preserve">first-line technical support to </w:t>
      </w:r>
      <w:r w:rsidRPr="143C66C9" w:rsidR="00390DA5">
        <w:rPr>
          <w:rFonts w:ascii="Century Gothic" w:hAnsi="Century Gothic"/>
          <w:sz w:val="20"/>
          <w:szCs w:val="20"/>
        </w:rPr>
        <w:t>customers</w:t>
      </w:r>
      <w:r w:rsidRPr="143C66C9" w:rsidR="00DA2414">
        <w:rPr>
          <w:rFonts w:ascii="Century Gothic" w:hAnsi="Century Gothic"/>
          <w:sz w:val="20"/>
          <w:szCs w:val="20"/>
        </w:rPr>
        <w:t>, while t</w:t>
      </w:r>
      <w:r w:rsidRPr="143C66C9" w:rsidR="00390DA5">
        <w:rPr>
          <w:rFonts w:ascii="Century Gothic" w:hAnsi="Century Gothic"/>
          <w:sz w:val="20"/>
          <w:szCs w:val="20"/>
        </w:rPr>
        <w:t>he</w:t>
      </w:r>
      <w:r w:rsidRPr="143C66C9" w:rsidR="00946EF8">
        <w:rPr>
          <w:rFonts w:ascii="Century Gothic" w:hAnsi="Century Gothic"/>
          <w:sz w:val="20"/>
          <w:szCs w:val="20"/>
        </w:rPr>
        <w:t xml:space="preserve"> new</w:t>
      </w:r>
      <w:r w:rsidRPr="143C66C9" w:rsidR="00390DA5">
        <w:rPr>
          <w:rFonts w:ascii="Century Gothic" w:hAnsi="Century Gothic"/>
          <w:sz w:val="20"/>
          <w:szCs w:val="20"/>
        </w:rPr>
        <w:t xml:space="preserve"> </w:t>
      </w:r>
      <w:r w:rsidRPr="143C66C9" w:rsidR="0099474D">
        <w:rPr>
          <w:rFonts w:ascii="Century Gothic" w:hAnsi="Century Gothic"/>
          <w:sz w:val="20"/>
          <w:szCs w:val="20"/>
        </w:rPr>
        <w:t>Field Technical Service team</w:t>
      </w:r>
      <w:r w:rsidRPr="143C66C9" w:rsidR="009843D7">
        <w:rPr>
          <w:rFonts w:ascii="Century Gothic" w:hAnsi="Century Gothic"/>
          <w:sz w:val="20"/>
          <w:szCs w:val="20"/>
        </w:rPr>
        <w:t xml:space="preserve"> </w:t>
      </w:r>
      <w:r w:rsidRPr="143C66C9" w:rsidR="0099474D">
        <w:rPr>
          <w:rFonts w:ascii="Century Gothic" w:hAnsi="Century Gothic"/>
          <w:sz w:val="20"/>
          <w:szCs w:val="20"/>
        </w:rPr>
        <w:t xml:space="preserve">will </w:t>
      </w:r>
      <w:r w:rsidRPr="143C66C9" w:rsidR="00DA2414">
        <w:rPr>
          <w:rFonts w:ascii="Century Gothic" w:hAnsi="Century Gothic"/>
          <w:sz w:val="20"/>
          <w:szCs w:val="20"/>
        </w:rPr>
        <w:t xml:space="preserve">serve </w:t>
      </w:r>
      <w:r w:rsidRPr="143C66C9" w:rsidR="00E156A0">
        <w:rPr>
          <w:rFonts w:ascii="Century Gothic" w:hAnsi="Century Gothic"/>
          <w:sz w:val="20"/>
          <w:szCs w:val="20"/>
        </w:rPr>
        <w:t xml:space="preserve">as the technical </w:t>
      </w:r>
      <w:r w:rsidRPr="143C66C9" w:rsidR="00CE5C04">
        <w:rPr>
          <w:rFonts w:ascii="Century Gothic" w:hAnsi="Century Gothic"/>
          <w:sz w:val="20"/>
          <w:szCs w:val="20"/>
        </w:rPr>
        <w:t>arm</w:t>
      </w:r>
      <w:r w:rsidRPr="143C66C9" w:rsidR="00515E5C">
        <w:rPr>
          <w:rFonts w:ascii="Century Gothic" w:hAnsi="Century Gothic"/>
          <w:sz w:val="20"/>
          <w:szCs w:val="20"/>
        </w:rPr>
        <w:t xml:space="preserve"> </w:t>
      </w:r>
      <w:r w:rsidRPr="143C66C9" w:rsidR="00E156A0">
        <w:rPr>
          <w:rFonts w:ascii="Century Gothic" w:hAnsi="Century Gothic"/>
          <w:sz w:val="20"/>
          <w:szCs w:val="20"/>
        </w:rPr>
        <w:t>of Apollo Tyres</w:t>
      </w:r>
      <w:r w:rsidRPr="143C66C9" w:rsidR="004E03AC">
        <w:rPr>
          <w:rFonts w:ascii="Century Gothic" w:hAnsi="Century Gothic"/>
          <w:sz w:val="20"/>
          <w:szCs w:val="20"/>
        </w:rPr>
        <w:t xml:space="preserve"> TBR</w:t>
      </w:r>
      <w:r w:rsidRPr="143C66C9" w:rsidR="00515E5C">
        <w:rPr>
          <w:rFonts w:ascii="Century Gothic" w:hAnsi="Century Gothic"/>
          <w:sz w:val="20"/>
          <w:szCs w:val="20"/>
        </w:rPr>
        <w:t xml:space="preserve"> in the region</w:t>
      </w:r>
      <w:r w:rsidRPr="143C66C9" w:rsidR="004E03AC">
        <w:rPr>
          <w:rFonts w:ascii="Century Gothic" w:hAnsi="Century Gothic"/>
          <w:sz w:val="20"/>
          <w:szCs w:val="20"/>
        </w:rPr>
        <w:t>,</w:t>
      </w:r>
      <w:r w:rsidRPr="143C66C9" w:rsidR="00D65357">
        <w:rPr>
          <w:rFonts w:ascii="Century Gothic" w:hAnsi="Century Gothic"/>
          <w:sz w:val="20"/>
          <w:szCs w:val="20"/>
        </w:rPr>
        <w:t xml:space="preserve"> </w:t>
      </w:r>
      <w:r w:rsidRPr="143C66C9" w:rsidR="000B3F40">
        <w:rPr>
          <w:rFonts w:ascii="Century Gothic" w:hAnsi="Century Gothic"/>
          <w:sz w:val="20"/>
          <w:szCs w:val="20"/>
        </w:rPr>
        <w:t xml:space="preserve">providing on-site assistance </w:t>
      </w:r>
      <w:r w:rsidRPr="143C66C9" w:rsidR="00BD237F">
        <w:rPr>
          <w:rFonts w:ascii="Century Gothic" w:hAnsi="Century Gothic"/>
          <w:sz w:val="20"/>
          <w:szCs w:val="20"/>
        </w:rPr>
        <w:t xml:space="preserve">for customers where required </w:t>
      </w:r>
      <w:r w:rsidRPr="143C66C9" w:rsidR="76391D04">
        <w:rPr>
          <w:rFonts w:ascii="Century Gothic" w:hAnsi="Century Gothic"/>
          <w:sz w:val="20"/>
          <w:szCs w:val="20"/>
        </w:rPr>
        <w:t xml:space="preserve">along with product valorisation </w:t>
      </w:r>
      <w:r w:rsidRPr="143C66C9" w:rsidR="00BD237F">
        <w:rPr>
          <w:rFonts w:ascii="Century Gothic" w:hAnsi="Century Gothic"/>
          <w:sz w:val="20"/>
          <w:szCs w:val="20"/>
        </w:rPr>
        <w:t xml:space="preserve">and </w:t>
      </w:r>
      <w:r w:rsidRPr="143C66C9" w:rsidR="00515E5C">
        <w:rPr>
          <w:rFonts w:ascii="Century Gothic" w:hAnsi="Century Gothic"/>
          <w:sz w:val="20"/>
          <w:szCs w:val="20"/>
        </w:rPr>
        <w:t xml:space="preserve">working </w:t>
      </w:r>
      <w:r w:rsidRPr="143C66C9" w:rsidR="00382A82">
        <w:rPr>
          <w:rFonts w:ascii="Century Gothic" w:hAnsi="Century Gothic"/>
          <w:sz w:val="20"/>
          <w:szCs w:val="20"/>
        </w:rPr>
        <w:t xml:space="preserve">closely </w:t>
      </w:r>
      <w:r w:rsidRPr="143C66C9" w:rsidR="0059043A">
        <w:rPr>
          <w:rFonts w:ascii="Century Gothic" w:hAnsi="Century Gothic"/>
          <w:sz w:val="20"/>
          <w:szCs w:val="20"/>
        </w:rPr>
        <w:t xml:space="preserve">with </w:t>
      </w:r>
      <w:r w:rsidRPr="143C66C9" w:rsidR="00515E5C">
        <w:rPr>
          <w:rFonts w:ascii="Century Gothic" w:hAnsi="Century Gothic"/>
          <w:sz w:val="20"/>
          <w:szCs w:val="20"/>
        </w:rPr>
        <w:t>the</w:t>
      </w:r>
      <w:r w:rsidRPr="143C66C9" w:rsidR="00D65357">
        <w:rPr>
          <w:rFonts w:ascii="Century Gothic" w:hAnsi="Century Gothic"/>
          <w:sz w:val="20"/>
          <w:szCs w:val="20"/>
        </w:rPr>
        <w:t xml:space="preserve"> </w:t>
      </w:r>
      <w:r w:rsidRPr="143C66C9" w:rsidR="0059043A">
        <w:rPr>
          <w:rFonts w:ascii="Century Gothic" w:hAnsi="Century Gothic"/>
          <w:sz w:val="20"/>
          <w:szCs w:val="20"/>
        </w:rPr>
        <w:t xml:space="preserve">brand’s </w:t>
      </w:r>
      <w:r w:rsidRPr="143C66C9" w:rsidR="00190062">
        <w:rPr>
          <w:rFonts w:ascii="Century Gothic" w:hAnsi="Century Gothic"/>
          <w:sz w:val="20"/>
          <w:szCs w:val="20"/>
        </w:rPr>
        <w:t xml:space="preserve">account managers </w:t>
      </w:r>
      <w:r w:rsidRPr="143C66C9" w:rsidR="00382A82">
        <w:rPr>
          <w:rFonts w:ascii="Century Gothic" w:hAnsi="Century Gothic"/>
          <w:sz w:val="20"/>
          <w:szCs w:val="20"/>
        </w:rPr>
        <w:t>and retail partners</w:t>
      </w:r>
      <w:r w:rsidRPr="143C66C9" w:rsidR="00E156A0">
        <w:rPr>
          <w:rFonts w:ascii="Century Gothic" w:hAnsi="Century Gothic"/>
          <w:sz w:val="20"/>
          <w:szCs w:val="20"/>
        </w:rPr>
        <w:t xml:space="preserve">. </w:t>
      </w:r>
    </w:p>
    <w:p w:rsidR="00190062" w:rsidP="00EE52B4" w:rsidRDefault="00190062" w14:paraId="3119E8CC" w14:textId="77777777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="00190062" w:rsidP="00EE52B4" w:rsidRDefault="00822CB3" w14:paraId="3027F215" w14:textId="4BF20C29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7184A30A">
        <w:rPr>
          <w:rFonts w:ascii="Century Gothic" w:hAnsi="Century Gothic"/>
          <w:sz w:val="20"/>
          <w:szCs w:val="20"/>
        </w:rPr>
        <w:t xml:space="preserve">Aligned with a strategy to engineer TBR tyres in Europe for European customers, </w:t>
      </w:r>
      <w:r w:rsidRPr="7184A30A" w:rsidR="00913520">
        <w:rPr>
          <w:rFonts w:ascii="Century Gothic" w:hAnsi="Century Gothic"/>
          <w:sz w:val="20"/>
          <w:szCs w:val="20"/>
        </w:rPr>
        <w:t xml:space="preserve">Apollo Tyres will </w:t>
      </w:r>
      <w:r w:rsidRPr="7184A30A" w:rsidR="00382A82">
        <w:rPr>
          <w:rFonts w:ascii="Century Gothic" w:hAnsi="Century Gothic"/>
          <w:sz w:val="20"/>
          <w:szCs w:val="20"/>
        </w:rPr>
        <w:t xml:space="preserve">also </w:t>
      </w:r>
      <w:r w:rsidRPr="7184A30A" w:rsidR="00913520">
        <w:rPr>
          <w:rFonts w:ascii="Century Gothic" w:hAnsi="Century Gothic"/>
          <w:sz w:val="20"/>
          <w:szCs w:val="20"/>
        </w:rPr>
        <w:t>invest</w:t>
      </w:r>
      <w:r w:rsidRPr="7184A30A" w:rsidR="006674CC">
        <w:rPr>
          <w:rFonts w:ascii="Century Gothic" w:hAnsi="Century Gothic"/>
          <w:sz w:val="20"/>
          <w:szCs w:val="20"/>
        </w:rPr>
        <w:t xml:space="preserve"> further in its </w:t>
      </w:r>
      <w:r w:rsidRPr="7184A30A" w:rsidR="0059043A">
        <w:rPr>
          <w:rFonts w:ascii="Century Gothic" w:hAnsi="Century Gothic"/>
          <w:sz w:val="20"/>
          <w:szCs w:val="20"/>
        </w:rPr>
        <w:t xml:space="preserve">European </w:t>
      </w:r>
      <w:r w:rsidRPr="7184A30A" w:rsidR="006674CC">
        <w:rPr>
          <w:rFonts w:ascii="Century Gothic" w:hAnsi="Century Gothic"/>
          <w:sz w:val="20"/>
          <w:szCs w:val="20"/>
        </w:rPr>
        <w:t xml:space="preserve">research and development centre in Enschede, the Netherlands, </w:t>
      </w:r>
      <w:r w:rsidRPr="7184A30A" w:rsidR="002418CB">
        <w:rPr>
          <w:rFonts w:ascii="Century Gothic" w:hAnsi="Century Gothic"/>
          <w:sz w:val="20"/>
          <w:szCs w:val="20"/>
        </w:rPr>
        <w:t xml:space="preserve">ramping up TBR </w:t>
      </w:r>
      <w:r w:rsidRPr="7184A30A" w:rsidR="00950413">
        <w:rPr>
          <w:rFonts w:ascii="Century Gothic" w:hAnsi="Century Gothic"/>
          <w:sz w:val="20"/>
          <w:szCs w:val="20"/>
        </w:rPr>
        <w:t>product benchmarking, concept development and prototype validation</w:t>
      </w:r>
      <w:r w:rsidRPr="7184A30A" w:rsidR="00B00D15">
        <w:rPr>
          <w:rFonts w:ascii="Century Gothic" w:hAnsi="Century Gothic"/>
          <w:sz w:val="20"/>
          <w:szCs w:val="20"/>
        </w:rPr>
        <w:t xml:space="preserve">. </w:t>
      </w:r>
    </w:p>
    <w:p w:rsidR="6D6CC4AA" w:rsidP="6D6CC4AA" w:rsidRDefault="6D6CC4AA" w14:paraId="6CD67735" w14:textId="2C9DF136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="121F4678" w:rsidP="7184A30A" w:rsidRDefault="121F4678" w14:paraId="137492A4" w14:textId="272D3508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7184A30A">
        <w:rPr>
          <w:rFonts w:ascii="Century Gothic" w:hAnsi="Century Gothic"/>
          <w:sz w:val="20"/>
          <w:szCs w:val="20"/>
        </w:rPr>
        <w:t xml:space="preserve">As part of these developments, there will be an evolution in the TBR strategy, with a continued emphasis on strengthening retail-focused distribution across the region. </w:t>
      </w:r>
    </w:p>
    <w:p w:rsidR="6D6CC4AA" w:rsidP="7184A30A" w:rsidRDefault="6D6CC4AA" w14:paraId="167F8F02" w14:textId="51B9B68B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="007C7F1B" w:rsidP="143C66C9" w:rsidRDefault="0881B6C7" w14:paraId="259BE40F" w14:textId="5BD192C6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7184A30A">
        <w:rPr>
          <w:rFonts w:ascii="Century Gothic" w:hAnsi="Century Gothic"/>
          <w:sz w:val="20"/>
          <w:szCs w:val="20"/>
        </w:rPr>
        <w:t>Yves Pouliquen, Vice President, Commercial EMEA, Apollo Tyres Ltd</w:t>
      </w:r>
      <w:r w:rsidRPr="7184A30A" w:rsidR="00BD70DC">
        <w:rPr>
          <w:rFonts w:ascii="Century Gothic" w:hAnsi="Century Gothic"/>
          <w:sz w:val="20"/>
          <w:szCs w:val="20"/>
        </w:rPr>
        <w:t xml:space="preserve"> commented</w:t>
      </w:r>
      <w:r w:rsidRPr="7184A30A" w:rsidR="00545F21">
        <w:rPr>
          <w:rFonts w:ascii="Century Gothic" w:hAnsi="Century Gothic"/>
          <w:sz w:val="20"/>
          <w:szCs w:val="20"/>
        </w:rPr>
        <w:t>:</w:t>
      </w:r>
      <w:r w:rsidRPr="7184A30A" w:rsidR="00BD70DC">
        <w:rPr>
          <w:rFonts w:ascii="Century Gothic" w:hAnsi="Century Gothic"/>
          <w:sz w:val="20"/>
          <w:szCs w:val="20"/>
        </w:rPr>
        <w:t xml:space="preserve"> “</w:t>
      </w:r>
      <w:r w:rsidRPr="7184A30A" w:rsidR="00A1201B">
        <w:rPr>
          <w:rFonts w:ascii="Century Gothic" w:hAnsi="Century Gothic"/>
          <w:sz w:val="20"/>
          <w:szCs w:val="20"/>
        </w:rPr>
        <w:t xml:space="preserve">Our </w:t>
      </w:r>
      <w:r w:rsidRPr="7184A30A" w:rsidR="00693F22">
        <w:rPr>
          <w:rFonts w:ascii="Century Gothic" w:hAnsi="Century Gothic"/>
          <w:sz w:val="20"/>
          <w:szCs w:val="20"/>
        </w:rPr>
        <w:t>shift in production</w:t>
      </w:r>
      <w:r w:rsidRPr="7184A30A" w:rsidR="00A1201B">
        <w:rPr>
          <w:rFonts w:ascii="Century Gothic" w:hAnsi="Century Gothic"/>
          <w:sz w:val="20"/>
          <w:szCs w:val="20"/>
        </w:rPr>
        <w:t xml:space="preserve"> </w:t>
      </w:r>
      <w:r w:rsidRPr="7184A30A" w:rsidR="00037122">
        <w:rPr>
          <w:rFonts w:ascii="Century Gothic" w:hAnsi="Century Gothic"/>
          <w:sz w:val="20"/>
          <w:szCs w:val="20"/>
        </w:rPr>
        <w:t xml:space="preserve">strategy </w:t>
      </w:r>
      <w:r w:rsidRPr="7184A30A" w:rsidR="00A1201B">
        <w:rPr>
          <w:rFonts w:ascii="Century Gothic" w:hAnsi="Century Gothic"/>
          <w:sz w:val="20"/>
          <w:szCs w:val="20"/>
        </w:rPr>
        <w:t>marks a major step forward in Apollo Tyres’ ability to serve customers across Europe</w:t>
      </w:r>
      <w:r w:rsidRPr="7184A30A" w:rsidR="00F80EE5">
        <w:rPr>
          <w:rFonts w:ascii="Century Gothic" w:hAnsi="Century Gothic"/>
          <w:sz w:val="20"/>
          <w:szCs w:val="20"/>
        </w:rPr>
        <w:t xml:space="preserve">. </w:t>
      </w:r>
      <w:r w:rsidRPr="7184A30A" w:rsidR="005B163A">
        <w:rPr>
          <w:rFonts w:ascii="Century Gothic" w:hAnsi="Century Gothic"/>
          <w:sz w:val="20"/>
          <w:szCs w:val="20"/>
        </w:rPr>
        <w:t xml:space="preserve">By combining advanced manufacturing in India with dedicated </w:t>
      </w:r>
      <w:r w:rsidRPr="7184A30A" w:rsidR="00DE4A7A">
        <w:rPr>
          <w:rFonts w:ascii="Century Gothic" w:hAnsi="Century Gothic"/>
          <w:sz w:val="20"/>
          <w:szCs w:val="20"/>
        </w:rPr>
        <w:t>R&amp;D</w:t>
      </w:r>
      <w:r w:rsidRPr="7184A30A" w:rsidR="004F440F">
        <w:rPr>
          <w:rFonts w:ascii="Century Gothic" w:hAnsi="Century Gothic"/>
          <w:sz w:val="20"/>
          <w:szCs w:val="20"/>
        </w:rPr>
        <w:t>, engineering</w:t>
      </w:r>
      <w:r w:rsidRPr="7184A30A" w:rsidR="00DE4A7A">
        <w:rPr>
          <w:rFonts w:ascii="Century Gothic" w:hAnsi="Century Gothic"/>
          <w:sz w:val="20"/>
          <w:szCs w:val="20"/>
        </w:rPr>
        <w:t xml:space="preserve"> </w:t>
      </w:r>
      <w:r w:rsidRPr="7184A30A" w:rsidR="005B163A">
        <w:rPr>
          <w:rFonts w:ascii="Century Gothic" w:hAnsi="Century Gothic"/>
          <w:sz w:val="20"/>
          <w:szCs w:val="20"/>
        </w:rPr>
        <w:t xml:space="preserve">and support </w:t>
      </w:r>
      <w:r w:rsidRPr="7184A30A" w:rsidR="004F440F">
        <w:rPr>
          <w:rFonts w:ascii="Century Gothic" w:hAnsi="Century Gothic"/>
          <w:sz w:val="20"/>
          <w:szCs w:val="20"/>
        </w:rPr>
        <w:t xml:space="preserve">capabilities </w:t>
      </w:r>
      <w:r w:rsidRPr="7184A30A" w:rsidR="005B163A">
        <w:rPr>
          <w:rFonts w:ascii="Century Gothic" w:hAnsi="Century Gothic"/>
          <w:sz w:val="20"/>
          <w:szCs w:val="20"/>
        </w:rPr>
        <w:t xml:space="preserve">in Europe, we’re ensuring continuous </w:t>
      </w:r>
      <w:r w:rsidRPr="7184A30A" w:rsidR="00DF438B">
        <w:rPr>
          <w:rFonts w:ascii="Century Gothic" w:hAnsi="Century Gothic"/>
          <w:sz w:val="20"/>
          <w:szCs w:val="20"/>
        </w:rPr>
        <w:t xml:space="preserve">TBR </w:t>
      </w:r>
      <w:r w:rsidRPr="7184A30A" w:rsidR="005B163A">
        <w:rPr>
          <w:rFonts w:ascii="Century Gothic" w:hAnsi="Century Gothic"/>
          <w:sz w:val="20"/>
          <w:szCs w:val="20"/>
        </w:rPr>
        <w:t xml:space="preserve">innovation, greater </w:t>
      </w:r>
      <w:r w:rsidRPr="7184A30A" w:rsidR="00DF438B">
        <w:rPr>
          <w:rFonts w:ascii="Century Gothic" w:hAnsi="Century Gothic"/>
          <w:sz w:val="20"/>
          <w:szCs w:val="20"/>
        </w:rPr>
        <w:t xml:space="preserve">product </w:t>
      </w:r>
      <w:r w:rsidRPr="7184A30A" w:rsidR="005B163A">
        <w:rPr>
          <w:rFonts w:ascii="Century Gothic" w:hAnsi="Century Gothic"/>
          <w:sz w:val="20"/>
          <w:szCs w:val="20"/>
        </w:rPr>
        <w:t xml:space="preserve">availability and the </w:t>
      </w:r>
      <w:r w:rsidRPr="7184A30A" w:rsidR="00DF438B">
        <w:rPr>
          <w:rFonts w:ascii="Century Gothic" w:hAnsi="Century Gothic"/>
          <w:sz w:val="20"/>
          <w:szCs w:val="20"/>
        </w:rPr>
        <w:t xml:space="preserve">standards of </w:t>
      </w:r>
      <w:r w:rsidRPr="7184A30A" w:rsidR="005B163A">
        <w:rPr>
          <w:rFonts w:ascii="Century Gothic" w:hAnsi="Century Gothic"/>
          <w:sz w:val="20"/>
          <w:szCs w:val="20"/>
        </w:rPr>
        <w:t xml:space="preserve">service excellence our </w:t>
      </w:r>
      <w:r w:rsidRPr="7184A30A" w:rsidR="002A6885">
        <w:rPr>
          <w:rFonts w:ascii="Century Gothic" w:hAnsi="Century Gothic"/>
          <w:sz w:val="20"/>
          <w:szCs w:val="20"/>
        </w:rPr>
        <w:t>customers</w:t>
      </w:r>
      <w:r w:rsidRPr="7184A30A" w:rsidR="005B163A">
        <w:rPr>
          <w:rFonts w:ascii="Century Gothic" w:hAnsi="Century Gothic"/>
          <w:sz w:val="20"/>
          <w:szCs w:val="20"/>
        </w:rPr>
        <w:t xml:space="preserve"> expect</w:t>
      </w:r>
      <w:r w:rsidRPr="7184A30A" w:rsidR="00E76E11">
        <w:rPr>
          <w:rFonts w:ascii="Century Gothic" w:hAnsi="Century Gothic"/>
          <w:sz w:val="20"/>
          <w:szCs w:val="20"/>
        </w:rPr>
        <w:t>.</w:t>
      </w:r>
      <w:r w:rsidRPr="7184A30A" w:rsidR="00843E02">
        <w:rPr>
          <w:rFonts w:ascii="Century Gothic" w:hAnsi="Century Gothic"/>
          <w:sz w:val="20"/>
          <w:szCs w:val="20"/>
        </w:rPr>
        <w:t>”</w:t>
      </w:r>
    </w:p>
    <w:p w:rsidR="00E41ADB" w:rsidP="00EE52B4" w:rsidRDefault="00E41ADB" w14:paraId="136B245F" w14:textId="77777777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Pr="00A05914" w:rsidR="00846B85" w:rsidP="00EE52B4" w:rsidRDefault="00925EBA" w14:paraId="5AA1EF97" w14:textId="7368672E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143C66C9">
        <w:rPr>
          <w:rFonts w:ascii="Century Gothic" w:hAnsi="Century Gothic"/>
          <w:sz w:val="20"/>
          <w:szCs w:val="20"/>
        </w:rPr>
        <w:t>Apollo Tyres</w:t>
      </w:r>
      <w:r w:rsidRPr="143C66C9" w:rsidR="00F83428">
        <w:rPr>
          <w:rFonts w:ascii="Century Gothic" w:hAnsi="Century Gothic"/>
          <w:sz w:val="20"/>
          <w:szCs w:val="20"/>
        </w:rPr>
        <w:t>’</w:t>
      </w:r>
      <w:r w:rsidRPr="143C66C9">
        <w:rPr>
          <w:rFonts w:ascii="Century Gothic" w:hAnsi="Century Gothic"/>
          <w:sz w:val="20"/>
          <w:szCs w:val="20"/>
        </w:rPr>
        <w:t xml:space="preserve"> TBR range is recognised for delivering exceptional performance, durability and value for money. With a focus on long tread life, </w:t>
      </w:r>
      <w:r w:rsidRPr="143C66C9" w:rsidR="7123E2EE">
        <w:rPr>
          <w:rFonts w:ascii="Century Gothic" w:hAnsi="Century Gothic"/>
          <w:sz w:val="20"/>
          <w:szCs w:val="20"/>
        </w:rPr>
        <w:t xml:space="preserve">durability, </w:t>
      </w:r>
      <w:proofErr w:type="spellStart"/>
      <w:r w:rsidRPr="143C66C9" w:rsidR="7123E2EE">
        <w:rPr>
          <w:rFonts w:ascii="Century Gothic" w:hAnsi="Century Gothic"/>
          <w:sz w:val="20"/>
          <w:szCs w:val="20"/>
        </w:rPr>
        <w:t>retreadability</w:t>
      </w:r>
      <w:proofErr w:type="spellEnd"/>
      <w:r w:rsidRPr="143C66C9" w:rsidR="7123E2EE">
        <w:rPr>
          <w:rFonts w:ascii="Century Gothic" w:hAnsi="Century Gothic"/>
          <w:sz w:val="20"/>
          <w:szCs w:val="20"/>
        </w:rPr>
        <w:t xml:space="preserve"> and </w:t>
      </w:r>
      <w:r w:rsidRPr="143C66C9">
        <w:rPr>
          <w:rFonts w:ascii="Century Gothic" w:hAnsi="Century Gothic"/>
          <w:sz w:val="20"/>
          <w:szCs w:val="20"/>
        </w:rPr>
        <w:t xml:space="preserve">fuel </w:t>
      </w:r>
      <w:r w:rsidRPr="143C66C9" w:rsidR="2E019E78">
        <w:rPr>
          <w:rFonts w:ascii="Century Gothic" w:hAnsi="Century Gothic"/>
          <w:sz w:val="20"/>
          <w:szCs w:val="20"/>
        </w:rPr>
        <w:t>efficiency the</w:t>
      </w:r>
      <w:r w:rsidRPr="143C66C9">
        <w:rPr>
          <w:rFonts w:ascii="Century Gothic" w:hAnsi="Century Gothic"/>
          <w:sz w:val="20"/>
          <w:szCs w:val="20"/>
        </w:rPr>
        <w:t xml:space="preserve"> range has become a trusted choice for fleets and OEMs</w:t>
      </w:r>
      <w:r w:rsidRPr="143C66C9" w:rsidR="6913162F">
        <w:rPr>
          <w:rFonts w:ascii="Century Gothic" w:hAnsi="Century Gothic"/>
          <w:sz w:val="20"/>
          <w:szCs w:val="20"/>
        </w:rPr>
        <w:t>.</w:t>
      </w:r>
    </w:p>
    <w:p w:rsidR="009C71DA" w:rsidP="00EE52B4" w:rsidRDefault="009C71DA" w14:paraId="7E5FFF1B" w14:textId="77777777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:rsidRPr="00AE62F8" w:rsidR="0027092D" w:rsidP="00EE52B4" w:rsidRDefault="008669A9" w14:paraId="3F3B9175" w14:textId="13AD6748">
      <w:pPr>
        <w:spacing w:after="0" w:line="276" w:lineRule="auto"/>
        <w:rPr>
          <w:rFonts w:ascii="Century Gothic" w:hAnsi="Century Gothic"/>
          <w:b/>
          <w:i/>
          <w:iCs/>
          <w:sz w:val="20"/>
          <w:szCs w:val="20"/>
        </w:rPr>
      </w:pPr>
      <w:r w:rsidRPr="00AE62F8">
        <w:rPr>
          <w:rFonts w:ascii="Century Gothic" w:hAnsi="Century Gothic"/>
          <w:b/>
          <w:bCs/>
          <w:i/>
          <w:iCs/>
          <w:sz w:val="20"/>
          <w:szCs w:val="20"/>
        </w:rPr>
        <w:t>[</w:t>
      </w:r>
      <w:r w:rsidRPr="00AE62F8" w:rsidR="00032C68">
        <w:rPr>
          <w:rFonts w:ascii="Century Gothic" w:hAnsi="Century Gothic"/>
          <w:b/>
          <w:i/>
          <w:iCs/>
          <w:sz w:val="20"/>
          <w:szCs w:val="20"/>
        </w:rPr>
        <w:t>E</w:t>
      </w:r>
      <w:r w:rsidRPr="00AE62F8" w:rsidR="00AE62F8">
        <w:rPr>
          <w:rFonts w:ascii="Century Gothic" w:hAnsi="Century Gothic"/>
          <w:b/>
          <w:i/>
          <w:iCs/>
          <w:sz w:val="20"/>
          <w:szCs w:val="20"/>
        </w:rPr>
        <w:t>ND</w:t>
      </w:r>
      <w:r w:rsidRPr="00AE62F8">
        <w:rPr>
          <w:rFonts w:ascii="Century Gothic" w:hAnsi="Century Gothic"/>
          <w:b/>
          <w:i/>
          <w:iCs/>
          <w:sz w:val="20"/>
          <w:szCs w:val="20"/>
        </w:rPr>
        <w:t>]</w:t>
      </w:r>
    </w:p>
    <w:p w:rsidRPr="000F302B" w:rsidR="00AE62F8" w:rsidP="00EE52B4" w:rsidRDefault="00AE62F8" w14:paraId="1EB7AFF9" w14:textId="77777777">
      <w:pPr>
        <w:spacing w:after="0" w:line="276" w:lineRule="auto"/>
        <w:rPr>
          <w:rFonts w:ascii="Century Gothic" w:hAnsi="Century Gothic"/>
          <w:b/>
          <w:sz w:val="20"/>
          <w:szCs w:val="20"/>
        </w:rPr>
      </w:pPr>
    </w:p>
    <w:p w:rsidR="00832AFE" w:rsidP="5DBE6E57" w:rsidRDefault="00832AFE" w14:paraId="1604E300" w14:textId="20043B0D">
      <w:p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5DBE6E57" w:rsidR="00832AFE">
        <w:rPr>
          <w:rStyle w:val="normaltextrun"/>
          <w:rFonts w:ascii="Century Gothic" w:hAnsi="Century Gothic" w:cs="Segoe UI"/>
          <w:b w:val="1"/>
          <w:bCs w:val="1"/>
          <w:color w:val="5C2D90"/>
          <w:sz w:val="20"/>
          <w:szCs w:val="20"/>
        </w:rPr>
        <w:t>For further details contact:</w:t>
      </w:r>
      <w:r w:rsidRPr="5DBE6E57" w:rsidR="00832AFE">
        <w:rPr>
          <w:rStyle w:val="eop"/>
          <w:rFonts w:ascii="Century Gothic" w:hAnsi="Century Gothic" w:cs="Segoe UI"/>
          <w:color w:val="5C2D90"/>
          <w:sz w:val="20"/>
          <w:szCs w:val="20"/>
        </w:rPr>
        <w:t> </w:t>
      </w:r>
      <w:r>
        <w:br/>
      </w:r>
      <w:r w:rsidRPr="5DBE6E57" w:rsidR="25205792">
        <w:rPr>
          <w:rStyle w:val="eop"/>
          <w:rFonts w:ascii="Century Gothic" w:hAnsi="Century Gothic" w:cs="Segoe UI"/>
          <w:color w:val="auto"/>
          <w:sz w:val="20"/>
          <w:szCs w:val="20"/>
        </w:rPr>
        <w:t>Alex Kreetzer</w:t>
      </w:r>
      <w:r>
        <w:br/>
      </w:r>
      <w:r w:rsidRPr="5DBE6E57" w:rsidR="159E2636">
        <w:rPr>
          <w:rStyle w:val="eop"/>
          <w:rFonts w:ascii="Century Gothic" w:hAnsi="Century Gothic" w:cs="Segoe UI"/>
          <w:color w:val="auto"/>
          <w:sz w:val="20"/>
          <w:szCs w:val="20"/>
        </w:rPr>
        <w:t>PFPR Communications</w:t>
      </w:r>
      <w:r>
        <w:br/>
      </w:r>
      <w:hyperlink r:id="Reb599e74cc7e4c4e">
        <w:r w:rsidRPr="5DBE6E57" w:rsidR="2AFC5600">
          <w:rPr>
            <w:rStyle w:val="Hyperlink"/>
            <w:rFonts w:ascii="Century Gothic" w:hAnsi="Century Gothic" w:cs="Segoe UI"/>
            <w:sz w:val="20"/>
            <w:szCs w:val="20"/>
          </w:rPr>
          <w:t>alex.kreetzer@PFPR.com</w:t>
        </w:r>
      </w:hyperlink>
      <w:r w:rsidRPr="5DBE6E57" w:rsidR="2AFC5600">
        <w:rPr>
          <w:rStyle w:val="eop"/>
          <w:rFonts w:ascii="Century Gothic" w:hAnsi="Century Gothic" w:cs="Segoe UI"/>
          <w:color w:val="5C2D90"/>
          <w:sz w:val="20"/>
          <w:szCs w:val="20"/>
        </w:rPr>
        <w:t xml:space="preserve"> </w:t>
      </w:r>
      <w:r>
        <w:br/>
      </w:r>
      <w:r w:rsidRPr="5DBE6E57" w:rsidR="00832AFE">
        <w:rPr>
          <w:rStyle w:val="eop"/>
          <w:rFonts w:ascii="Century Gothic" w:hAnsi="Century Gothic" w:cs="Segoe UI"/>
          <w:color w:val="000000" w:themeColor="text1" w:themeTint="FF" w:themeShade="FF"/>
          <w:sz w:val="12"/>
          <w:szCs w:val="12"/>
        </w:rPr>
        <w:t> </w:t>
      </w:r>
    </w:p>
    <w:p w:rsidR="00832AFE" w:rsidP="00EE52B4" w:rsidRDefault="00832AFE" w14:paraId="54852647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olor w:val="5C2D90"/>
          <w:sz w:val="18"/>
          <w:szCs w:val="18"/>
        </w:rPr>
        <w:t>About Apollo Tyres Ltd</w:t>
      </w:r>
      <w:r>
        <w:rPr>
          <w:rStyle w:val="eop"/>
          <w:rFonts w:ascii="Century Gothic" w:hAnsi="Century Gothic" w:cs="Segoe UI"/>
          <w:color w:val="5C2D90"/>
          <w:sz w:val="18"/>
          <w:szCs w:val="18"/>
        </w:rPr>
        <w:t> </w:t>
      </w:r>
    </w:p>
    <w:p w:rsidRPr="00611860" w:rsidR="00C0707F" w:rsidP="00EE52B4" w:rsidRDefault="00832AFE" w14:paraId="50BA84B5" w14:textId="6407BD7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hAnsi="Century Gothic" w:cs="Segoe UI"/>
          <w:color w:val="000000"/>
          <w:sz w:val="16"/>
          <w:szCs w:val="16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  <w:r>
        <w:rPr>
          <w:rStyle w:val="eop"/>
          <w:rFonts w:ascii="Century Gothic" w:hAnsi="Century Gothic" w:cs="Segoe UI"/>
          <w:color w:val="000000"/>
          <w:sz w:val="16"/>
          <w:szCs w:val="16"/>
        </w:rPr>
        <w:t> </w:t>
      </w:r>
    </w:p>
    <w:sectPr w:rsidRPr="00611860" w:rsidR="00C0707F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C81" w:rsidP="000455B1" w:rsidRDefault="00002C81" w14:paraId="1C25811A" w14:textId="77777777">
      <w:pPr>
        <w:spacing w:after="0" w:line="240" w:lineRule="auto"/>
      </w:pPr>
      <w:r>
        <w:separator/>
      </w:r>
    </w:p>
  </w:endnote>
  <w:endnote w:type="continuationSeparator" w:id="0">
    <w:p w:rsidR="00002C81" w:rsidP="000455B1" w:rsidRDefault="00002C81" w14:paraId="7059C630" w14:textId="77777777">
      <w:pPr>
        <w:spacing w:after="0" w:line="240" w:lineRule="auto"/>
      </w:pPr>
      <w:r>
        <w:continuationSeparator/>
      </w:r>
    </w:p>
  </w:endnote>
  <w:endnote w:type="continuationNotice" w:id="1">
    <w:p w:rsidR="00002C81" w:rsidRDefault="00002C81" w14:paraId="258EA9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charset w:val="00"/>
    <w:family w:val="swiss"/>
    <w:pitch w:val="variable"/>
    <w:sig w:usb0="A00022AF" w:usb1="5000204B" w:usb2="00000000" w:usb3="00000000" w:csb0="000000D7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C81" w:rsidP="000455B1" w:rsidRDefault="00002C81" w14:paraId="03D2B2FA" w14:textId="77777777">
      <w:pPr>
        <w:spacing w:after="0" w:line="240" w:lineRule="auto"/>
      </w:pPr>
      <w:r>
        <w:separator/>
      </w:r>
    </w:p>
  </w:footnote>
  <w:footnote w:type="continuationSeparator" w:id="0">
    <w:p w:rsidR="00002C81" w:rsidP="000455B1" w:rsidRDefault="00002C81" w14:paraId="49D85F9E" w14:textId="77777777">
      <w:pPr>
        <w:spacing w:after="0" w:line="240" w:lineRule="auto"/>
      </w:pPr>
      <w:r>
        <w:continuationSeparator/>
      </w:r>
    </w:p>
  </w:footnote>
  <w:footnote w:type="continuationNotice" w:id="1">
    <w:p w:rsidR="00002C81" w:rsidRDefault="00002C81" w14:paraId="7EDD67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455B1" w:rsidP="000455B1" w:rsidRDefault="000455B1" w14:paraId="58F9CF5A" w14:textId="77777777">
    <w:pPr>
      <w:pStyle w:val="paragraph"/>
      <w:spacing w:before="0" w:beforeAutospacing="0" w:after="0" w:afterAutospacing="0"/>
      <w:ind w:left="-285"/>
      <w:textAlignment w:val="baseline"/>
      <w:rPr>
        <w:rStyle w:val="tabchar"/>
        <w:rFonts w:ascii="Calibri" w:hAnsi="Calibri" w:cs="Calibri"/>
        <w:sz w:val="22"/>
        <w:szCs w:val="22"/>
      </w:rPr>
    </w:pPr>
    <w:r>
      <w:rPr>
        <w:rStyle w:val="wacimagecontainer"/>
        <w:rFonts w:ascii="Segoe UI" w:hAnsi="Segoe UI" w:cs="Segoe UI"/>
        <w:noProof/>
        <w:sz w:val="18"/>
        <w:szCs w:val="18"/>
      </w:rPr>
      <w:drawing>
        <wp:inline distT="0" distB="0" distL="0" distR="0" wp14:anchorId="1C565C78" wp14:editId="7783D45F">
          <wp:extent cx="1974850" cy="723900"/>
          <wp:effectExtent l="0" t="0" r="6350" b="0"/>
          <wp:docPr id="148720473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ascii="Calibri" w:hAnsi="Calibri" w:cs="Calibri"/>
        <w:sz w:val="22"/>
        <w:szCs w:val="22"/>
      </w:rPr>
      <w:tab/>
    </w:r>
    <w:r>
      <w:rPr>
        <w:rStyle w:val="tabchar"/>
        <w:rFonts w:ascii="Calibri" w:hAnsi="Calibri" w:cs="Calibri"/>
        <w:sz w:val="22"/>
        <w:szCs w:val="22"/>
      </w:rPr>
      <w:tab/>
    </w:r>
  </w:p>
  <w:p w:rsidR="000455B1" w:rsidP="000455B1" w:rsidRDefault="000455B1" w14:paraId="38263419" w14:textId="7D88A64C">
    <w:pPr>
      <w:pStyle w:val="paragraph"/>
      <w:spacing w:before="0" w:beforeAutospacing="0" w:after="0" w:afterAutospacing="0"/>
      <w:ind w:left="-285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tabchar"/>
        <w:rFonts w:ascii="Calibri" w:hAnsi="Calibri" w:cs="Calibri"/>
        <w:sz w:val="22"/>
        <w:szCs w:val="22"/>
      </w:rPr>
      <w:t xml:space="preserve">   </w:t>
    </w:r>
    <w:r>
      <w:rPr>
        <w:rStyle w:val="normaltextrun"/>
        <w:rFonts w:ascii="Century Gothic" w:hAnsi="Century Gothic" w:cs="Segoe UI"/>
        <w:b/>
        <w:bCs/>
        <w:sz w:val="22"/>
        <w:szCs w:val="22"/>
        <w:u w:val="single"/>
      </w:rPr>
      <w:t>Media Release</w:t>
    </w:r>
    <w:r>
      <w:rPr>
        <w:rStyle w:val="eop"/>
        <w:rFonts w:ascii="Century Gothic" w:hAnsi="Century Gothic" w:cs="Segoe UI"/>
        <w:sz w:val="22"/>
        <w:szCs w:val="22"/>
      </w:rPr>
      <w:t> </w:t>
    </w:r>
  </w:p>
  <w:p w:rsidR="000455B1" w:rsidRDefault="000455B1" w14:paraId="1E09E3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47B"/>
    <w:multiLevelType w:val="hybridMultilevel"/>
    <w:tmpl w:val="96EA03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B55F03"/>
    <w:multiLevelType w:val="hybridMultilevel"/>
    <w:tmpl w:val="5D8AEE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F30C60"/>
    <w:multiLevelType w:val="hybridMultilevel"/>
    <w:tmpl w:val="07F0F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AE25E4"/>
    <w:multiLevelType w:val="hybridMultilevel"/>
    <w:tmpl w:val="9DDEC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6836070">
    <w:abstractNumId w:val="1"/>
  </w:num>
  <w:num w:numId="2" w16cid:durableId="1056855291">
    <w:abstractNumId w:val="3"/>
  </w:num>
  <w:num w:numId="3" w16cid:durableId="1743747270">
    <w:abstractNumId w:val="0"/>
  </w:num>
  <w:num w:numId="4" w16cid:durableId="43328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6D"/>
    <w:rsid w:val="000014B2"/>
    <w:rsid w:val="00002C81"/>
    <w:rsid w:val="00004451"/>
    <w:rsid w:val="000077FD"/>
    <w:rsid w:val="00017B01"/>
    <w:rsid w:val="000217DB"/>
    <w:rsid w:val="000221A2"/>
    <w:rsid w:val="0002606B"/>
    <w:rsid w:val="000314F2"/>
    <w:rsid w:val="00032C68"/>
    <w:rsid w:val="000349FB"/>
    <w:rsid w:val="00037122"/>
    <w:rsid w:val="00040455"/>
    <w:rsid w:val="000455B1"/>
    <w:rsid w:val="00051682"/>
    <w:rsid w:val="00051A61"/>
    <w:rsid w:val="00052F88"/>
    <w:rsid w:val="00057C98"/>
    <w:rsid w:val="0006060D"/>
    <w:rsid w:val="00065AFE"/>
    <w:rsid w:val="00065FA1"/>
    <w:rsid w:val="00066E77"/>
    <w:rsid w:val="00073F35"/>
    <w:rsid w:val="00077ABF"/>
    <w:rsid w:val="000858DA"/>
    <w:rsid w:val="00086D73"/>
    <w:rsid w:val="00092CBF"/>
    <w:rsid w:val="0009438B"/>
    <w:rsid w:val="000A2364"/>
    <w:rsid w:val="000A2A3C"/>
    <w:rsid w:val="000A6A29"/>
    <w:rsid w:val="000B07A5"/>
    <w:rsid w:val="000B33C9"/>
    <w:rsid w:val="000B3F40"/>
    <w:rsid w:val="000B7401"/>
    <w:rsid w:val="000C2D1E"/>
    <w:rsid w:val="000C5532"/>
    <w:rsid w:val="000D3D3D"/>
    <w:rsid w:val="000D5DD8"/>
    <w:rsid w:val="000D7748"/>
    <w:rsid w:val="000E0F3F"/>
    <w:rsid w:val="000E357C"/>
    <w:rsid w:val="000F089E"/>
    <w:rsid w:val="000F0C3C"/>
    <w:rsid w:val="000F162E"/>
    <w:rsid w:val="000F302B"/>
    <w:rsid w:val="000F54B5"/>
    <w:rsid w:val="00100935"/>
    <w:rsid w:val="001013A4"/>
    <w:rsid w:val="0010503E"/>
    <w:rsid w:val="00111CC1"/>
    <w:rsid w:val="0011369B"/>
    <w:rsid w:val="001142FC"/>
    <w:rsid w:val="001144CF"/>
    <w:rsid w:val="00114A3F"/>
    <w:rsid w:val="00121FF2"/>
    <w:rsid w:val="00124D1F"/>
    <w:rsid w:val="001307D2"/>
    <w:rsid w:val="00131D37"/>
    <w:rsid w:val="00136164"/>
    <w:rsid w:val="00136226"/>
    <w:rsid w:val="00136811"/>
    <w:rsid w:val="00137759"/>
    <w:rsid w:val="00145556"/>
    <w:rsid w:val="00145666"/>
    <w:rsid w:val="001522BB"/>
    <w:rsid w:val="00152DE8"/>
    <w:rsid w:val="00154B6D"/>
    <w:rsid w:val="00157389"/>
    <w:rsid w:val="00161197"/>
    <w:rsid w:val="00162B31"/>
    <w:rsid w:val="001633A7"/>
    <w:rsid w:val="001655AC"/>
    <w:rsid w:val="00170024"/>
    <w:rsid w:val="00170C4A"/>
    <w:rsid w:val="001731CA"/>
    <w:rsid w:val="00175DA0"/>
    <w:rsid w:val="001761BF"/>
    <w:rsid w:val="00181994"/>
    <w:rsid w:val="00183DD5"/>
    <w:rsid w:val="001855CD"/>
    <w:rsid w:val="00190062"/>
    <w:rsid w:val="001946C9"/>
    <w:rsid w:val="00196D7C"/>
    <w:rsid w:val="001A6241"/>
    <w:rsid w:val="001A65C4"/>
    <w:rsid w:val="001B037A"/>
    <w:rsid w:val="001B2289"/>
    <w:rsid w:val="001C061E"/>
    <w:rsid w:val="001C4EE2"/>
    <w:rsid w:val="001D2F54"/>
    <w:rsid w:val="001D646B"/>
    <w:rsid w:val="001E0E10"/>
    <w:rsid w:val="001E6406"/>
    <w:rsid w:val="001F080D"/>
    <w:rsid w:val="001F524A"/>
    <w:rsid w:val="00200AE9"/>
    <w:rsid w:val="00204359"/>
    <w:rsid w:val="002106B4"/>
    <w:rsid w:val="00212063"/>
    <w:rsid w:val="00213A5B"/>
    <w:rsid w:val="00214067"/>
    <w:rsid w:val="002175DE"/>
    <w:rsid w:val="0022216D"/>
    <w:rsid w:val="00226B5D"/>
    <w:rsid w:val="002272B1"/>
    <w:rsid w:val="0022749B"/>
    <w:rsid w:val="00231A0B"/>
    <w:rsid w:val="00231A5C"/>
    <w:rsid w:val="00233DE7"/>
    <w:rsid w:val="00237C1B"/>
    <w:rsid w:val="00237FD6"/>
    <w:rsid w:val="002417B5"/>
    <w:rsid w:val="002418CB"/>
    <w:rsid w:val="00241E1B"/>
    <w:rsid w:val="002433C4"/>
    <w:rsid w:val="00251246"/>
    <w:rsid w:val="00251A1A"/>
    <w:rsid w:val="0025431E"/>
    <w:rsid w:val="00255234"/>
    <w:rsid w:val="0026280E"/>
    <w:rsid w:val="0026281F"/>
    <w:rsid w:val="00262A3E"/>
    <w:rsid w:val="00262F50"/>
    <w:rsid w:val="002635D4"/>
    <w:rsid w:val="00267D86"/>
    <w:rsid w:val="0027092D"/>
    <w:rsid w:val="0027385A"/>
    <w:rsid w:val="00275AE7"/>
    <w:rsid w:val="00276EA3"/>
    <w:rsid w:val="00280F31"/>
    <w:rsid w:val="00282697"/>
    <w:rsid w:val="002853EB"/>
    <w:rsid w:val="00294623"/>
    <w:rsid w:val="002A30D6"/>
    <w:rsid w:val="002A3250"/>
    <w:rsid w:val="002A4AD8"/>
    <w:rsid w:val="002A56E9"/>
    <w:rsid w:val="002A6885"/>
    <w:rsid w:val="002B1181"/>
    <w:rsid w:val="002C4F9B"/>
    <w:rsid w:val="002C5B71"/>
    <w:rsid w:val="002D03CB"/>
    <w:rsid w:val="002D1588"/>
    <w:rsid w:val="002D45F5"/>
    <w:rsid w:val="002D4EF5"/>
    <w:rsid w:val="002D6EDB"/>
    <w:rsid w:val="002D7A3D"/>
    <w:rsid w:val="002E02AD"/>
    <w:rsid w:val="002E27FF"/>
    <w:rsid w:val="002E3F79"/>
    <w:rsid w:val="002E6E09"/>
    <w:rsid w:val="002E7CE5"/>
    <w:rsid w:val="002F1696"/>
    <w:rsid w:val="002F71DE"/>
    <w:rsid w:val="00301C8F"/>
    <w:rsid w:val="00302DBD"/>
    <w:rsid w:val="00305D87"/>
    <w:rsid w:val="00310B6F"/>
    <w:rsid w:val="003122E7"/>
    <w:rsid w:val="00312CDE"/>
    <w:rsid w:val="0031464B"/>
    <w:rsid w:val="00315831"/>
    <w:rsid w:val="003239FF"/>
    <w:rsid w:val="00323BE0"/>
    <w:rsid w:val="0032529C"/>
    <w:rsid w:val="00326A17"/>
    <w:rsid w:val="003346A1"/>
    <w:rsid w:val="00340740"/>
    <w:rsid w:val="00342882"/>
    <w:rsid w:val="0034796E"/>
    <w:rsid w:val="00351AF0"/>
    <w:rsid w:val="00355F8F"/>
    <w:rsid w:val="003561F4"/>
    <w:rsid w:val="0035731E"/>
    <w:rsid w:val="003611BA"/>
    <w:rsid w:val="00362A99"/>
    <w:rsid w:val="0037248E"/>
    <w:rsid w:val="00374465"/>
    <w:rsid w:val="0037446D"/>
    <w:rsid w:val="003756FD"/>
    <w:rsid w:val="0037575F"/>
    <w:rsid w:val="00380503"/>
    <w:rsid w:val="00382A82"/>
    <w:rsid w:val="00382F7B"/>
    <w:rsid w:val="00383302"/>
    <w:rsid w:val="00386D18"/>
    <w:rsid w:val="00386FB8"/>
    <w:rsid w:val="00390A85"/>
    <w:rsid w:val="00390DA5"/>
    <w:rsid w:val="0039481E"/>
    <w:rsid w:val="00396E77"/>
    <w:rsid w:val="003B32C7"/>
    <w:rsid w:val="003B35E8"/>
    <w:rsid w:val="003B6912"/>
    <w:rsid w:val="003C0013"/>
    <w:rsid w:val="003C0730"/>
    <w:rsid w:val="003C1C85"/>
    <w:rsid w:val="003C32EC"/>
    <w:rsid w:val="003D5916"/>
    <w:rsid w:val="003E07D2"/>
    <w:rsid w:val="003E09F4"/>
    <w:rsid w:val="003E3683"/>
    <w:rsid w:val="003E7406"/>
    <w:rsid w:val="003F0910"/>
    <w:rsid w:val="003F1106"/>
    <w:rsid w:val="003F26B5"/>
    <w:rsid w:val="003F2AE4"/>
    <w:rsid w:val="003F3000"/>
    <w:rsid w:val="003F3988"/>
    <w:rsid w:val="00400B84"/>
    <w:rsid w:val="004067D7"/>
    <w:rsid w:val="00411043"/>
    <w:rsid w:val="0041391A"/>
    <w:rsid w:val="00413EF3"/>
    <w:rsid w:val="004158B1"/>
    <w:rsid w:val="00422560"/>
    <w:rsid w:val="00431DC6"/>
    <w:rsid w:val="00432B5E"/>
    <w:rsid w:val="00434603"/>
    <w:rsid w:val="00434963"/>
    <w:rsid w:val="00435D13"/>
    <w:rsid w:val="00436884"/>
    <w:rsid w:val="004400C2"/>
    <w:rsid w:val="0044048F"/>
    <w:rsid w:val="00440826"/>
    <w:rsid w:val="00440C55"/>
    <w:rsid w:val="004441E3"/>
    <w:rsid w:val="004446F1"/>
    <w:rsid w:val="00445399"/>
    <w:rsid w:val="0044695D"/>
    <w:rsid w:val="004474A6"/>
    <w:rsid w:val="00452298"/>
    <w:rsid w:val="0045342C"/>
    <w:rsid w:val="004548C3"/>
    <w:rsid w:val="00456293"/>
    <w:rsid w:val="00467C33"/>
    <w:rsid w:val="004701FE"/>
    <w:rsid w:val="00470A29"/>
    <w:rsid w:val="0047542D"/>
    <w:rsid w:val="00475801"/>
    <w:rsid w:val="004856DC"/>
    <w:rsid w:val="004877BF"/>
    <w:rsid w:val="00491294"/>
    <w:rsid w:val="004931B4"/>
    <w:rsid w:val="004940A9"/>
    <w:rsid w:val="004A41E3"/>
    <w:rsid w:val="004C0B42"/>
    <w:rsid w:val="004C1291"/>
    <w:rsid w:val="004C5DDF"/>
    <w:rsid w:val="004C6BE4"/>
    <w:rsid w:val="004D1306"/>
    <w:rsid w:val="004D6288"/>
    <w:rsid w:val="004D7EBE"/>
    <w:rsid w:val="004E03AC"/>
    <w:rsid w:val="004E170E"/>
    <w:rsid w:val="004F3D30"/>
    <w:rsid w:val="004F440F"/>
    <w:rsid w:val="004F5999"/>
    <w:rsid w:val="004F75C3"/>
    <w:rsid w:val="00510223"/>
    <w:rsid w:val="00515E5C"/>
    <w:rsid w:val="00515FCD"/>
    <w:rsid w:val="00540BEB"/>
    <w:rsid w:val="00541601"/>
    <w:rsid w:val="005427D4"/>
    <w:rsid w:val="00543D15"/>
    <w:rsid w:val="0054589B"/>
    <w:rsid w:val="00545F21"/>
    <w:rsid w:val="00547C46"/>
    <w:rsid w:val="0055500D"/>
    <w:rsid w:val="00556ABA"/>
    <w:rsid w:val="005668DA"/>
    <w:rsid w:val="0057153F"/>
    <w:rsid w:val="00575EF5"/>
    <w:rsid w:val="00580101"/>
    <w:rsid w:val="00580DC8"/>
    <w:rsid w:val="005834BB"/>
    <w:rsid w:val="00584A83"/>
    <w:rsid w:val="00587853"/>
    <w:rsid w:val="0059043A"/>
    <w:rsid w:val="005905BC"/>
    <w:rsid w:val="00594C93"/>
    <w:rsid w:val="005A1ACC"/>
    <w:rsid w:val="005A28B4"/>
    <w:rsid w:val="005A37A2"/>
    <w:rsid w:val="005A38E9"/>
    <w:rsid w:val="005A5493"/>
    <w:rsid w:val="005A65A1"/>
    <w:rsid w:val="005B03EA"/>
    <w:rsid w:val="005B163A"/>
    <w:rsid w:val="005B2CC6"/>
    <w:rsid w:val="005B2F49"/>
    <w:rsid w:val="005C004D"/>
    <w:rsid w:val="005C27F5"/>
    <w:rsid w:val="005C3030"/>
    <w:rsid w:val="005C5573"/>
    <w:rsid w:val="005C63EF"/>
    <w:rsid w:val="005E317B"/>
    <w:rsid w:val="005E4286"/>
    <w:rsid w:val="005E60AC"/>
    <w:rsid w:val="005E64DE"/>
    <w:rsid w:val="005F5C5B"/>
    <w:rsid w:val="006066E6"/>
    <w:rsid w:val="00607CB2"/>
    <w:rsid w:val="006113B2"/>
    <w:rsid w:val="006114F0"/>
    <w:rsid w:val="00611860"/>
    <w:rsid w:val="0061549F"/>
    <w:rsid w:val="00615CAB"/>
    <w:rsid w:val="00615D56"/>
    <w:rsid w:val="006207E4"/>
    <w:rsid w:val="006226A4"/>
    <w:rsid w:val="006275E9"/>
    <w:rsid w:val="006303DF"/>
    <w:rsid w:val="00635B11"/>
    <w:rsid w:val="00644055"/>
    <w:rsid w:val="00644339"/>
    <w:rsid w:val="0064576E"/>
    <w:rsid w:val="0064583E"/>
    <w:rsid w:val="00651886"/>
    <w:rsid w:val="00652BBE"/>
    <w:rsid w:val="00653548"/>
    <w:rsid w:val="00653DFE"/>
    <w:rsid w:val="00654BE8"/>
    <w:rsid w:val="006674CC"/>
    <w:rsid w:val="00672872"/>
    <w:rsid w:val="0067358A"/>
    <w:rsid w:val="006748CF"/>
    <w:rsid w:val="0067619F"/>
    <w:rsid w:val="00677743"/>
    <w:rsid w:val="006837C1"/>
    <w:rsid w:val="00685B75"/>
    <w:rsid w:val="00687FDA"/>
    <w:rsid w:val="006911D2"/>
    <w:rsid w:val="00693F22"/>
    <w:rsid w:val="00694FCA"/>
    <w:rsid w:val="00696275"/>
    <w:rsid w:val="00696807"/>
    <w:rsid w:val="006A338B"/>
    <w:rsid w:val="006A4A48"/>
    <w:rsid w:val="006A600B"/>
    <w:rsid w:val="006A775E"/>
    <w:rsid w:val="006B3126"/>
    <w:rsid w:val="006B67E7"/>
    <w:rsid w:val="006C30FC"/>
    <w:rsid w:val="006C5979"/>
    <w:rsid w:val="006D11F7"/>
    <w:rsid w:val="006D5001"/>
    <w:rsid w:val="006E13F5"/>
    <w:rsid w:val="006E2A3E"/>
    <w:rsid w:val="006E3E4F"/>
    <w:rsid w:val="006E480A"/>
    <w:rsid w:val="006E7761"/>
    <w:rsid w:val="006F102D"/>
    <w:rsid w:val="006F3E09"/>
    <w:rsid w:val="006F6283"/>
    <w:rsid w:val="006F6D13"/>
    <w:rsid w:val="006F7460"/>
    <w:rsid w:val="006F7A5F"/>
    <w:rsid w:val="00703037"/>
    <w:rsid w:val="007034E8"/>
    <w:rsid w:val="007036BC"/>
    <w:rsid w:val="00704802"/>
    <w:rsid w:val="0070663C"/>
    <w:rsid w:val="00706CE9"/>
    <w:rsid w:val="00707560"/>
    <w:rsid w:val="00711E41"/>
    <w:rsid w:val="00714152"/>
    <w:rsid w:val="0071576F"/>
    <w:rsid w:val="0072139B"/>
    <w:rsid w:val="00722631"/>
    <w:rsid w:val="007235C5"/>
    <w:rsid w:val="00733253"/>
    <w:rsid w:val="00736ABC"/>
    <w:rsid w:val="0074290B"/>
    <w:rsid w:val="00745419"/>
    <w:rsid w:val="00752DC6"/>
    <w:rsid w:val="0075387E"/>
    <w:rsid w:val="0075693F"/>
    <w:rsid w:val="0076170F"/>
    <w:rsid w:val="00766A8B"/>
    <w:rsid w:val="0077596F"/>
    <w:rsid w:val="0077653A"/>
    <w:rsid w:val="007818DF"/>
    <w:rsid w:val="007831AE"/>
    <w:rsid w:val="007839EC"/>
    <w:rsid w:val="00783C73"/>
    <w:rsid w:val="00785730"/>
    <w:rsid w:val="00786488"/>
    <w:rsid w:val="00787767"/>
    <w:rsid w:val="00791BC2"/>
    <w:rsid w:val="007955D6"/>
    <w:rsid w:val="007977F2"/>
    <w:rsid w:val="007A0A2D"/>
    <w:rsid w:val="007A1359"/>
    <w:rsid w:val="007A2E27"/>
    <w:rsid w:val="007A3E56"/>
    <w:rsid w:val="007C05EA"/>
    <w:rsid w:val="007C64CF"/>
    <w:rsid w:val="007C7903"/>
    <w:rsid w:val="007C7F1B"/>
    <w:rsid w:val="007E106D"/>
    <w:rsid w:val="007E1F3B"/>
    <w:rsid w:val="007E3AB3"/>
    <w:rsid w:val="007E49CA"/>
    <w:rsid w:val="007F015E"/>
    <w:rsid w:val="007F5580"/>
    <w:rsid w:val="00805839"/>
    <w:rsid w:val="00805FF1"/>
    <w:rsid w:val="008138DF"/>
    <w:rsid w:val="008159C2"/>
    <w:rsid w:val="00817732"/>
    <w:rsid w:val="00821542"/>
    <w:rsid w:val="00822CB3"/>
    <w:rsid w:val="00822DE5"/>
    <w:rsid w:val="0082471A"/>
    <w:rsid w:val="00826A13"/>
    <w:rsid w:val="00826A3C"/>
    <w:rsid w:val="008324B0"/>
    <w:rsid w:val="00832AFE"/>
    <w:rsid w:val="0083627C"/>
    <w:rsid w:val="00843E02"/>
    <w:rsid w:val="00846A85"/>
    <w:rsid w:val="00846B85"/>
    <w:rsid w:val="00847CF9"/>
    <w:rsid w:val="008512E6"/>
    <w:rsid w:val="00852C53"/>
    <w:rsid w:val="008669A9"/>
    <w:rsid w:val="008678E7"/>
    <w:rsid w:val="00873F17"/>
    <w:rsid w:val="008776B1"/>
    <w:rsid w:val="00884225"/>
    <w:rsid w:val="008849DA"/>
    <w:rsid w:val="008917A1"/>
    <w:rsid w:val="008927B5"/>
    <w:rsid w:val="00892BEF"/>
    <w:rsid w:val="00894263"/>
    <w:rsid w:val="00895E21"/>
    <w:rsid w:val="00897C51"/>
    <w:rsid w:val="008A1ABD"/>
    <w:rsid w:val="008A3C82"/>
    <w:rsid w:val="008A72E6"/>
    <w:rsid w:val="008B1F21"/>
    <w:rsid w:val="008B2AFF"/>
    <w:rsid w:val="008C28B0"/>
    <w:rsid w:val="008C5532"/>
    <w:rsid w:val="008C6AB7"/>
    <w:rsid w:val="008C6D38"/>
    <w:rsid w:val="008D1056"/>
    <w:rsid w:val="008D23C1"/>
    <w:rsid w:val="008D3529"/>
    <w:rsid w:val="008D3B49"/>
    <w:rsid w:val="008E261B"/>
    <w:rsid w:val="008E37C9"/>
    <w:rsid w:val="008E4DC4"/>
    <w:rsid w:val="008E6CF2"/>
    <w:rsid w:val="008F02EC"/>
    <w:rsid w:val="008F462B"/>
    <w:rsid w:val="008F5B29"/>
    <w:rsid w:val="008F7115"/>
    <w:rsid w:val="009002EF"/>
    <w:rsid w:val="00905207"/>
    <w:rsid w:val="0090560C"/>
    <w:rsid w:val="00906F49"/>
    <w:rsid w:val="00911A9F"/>
    <w:rsid w:val="00913520"/>
    <w:rsid w:val="009146F7"/>
    <w:rsid w:val="009161B1"/>
    <w:rsid w:val="00916C65"/>
    <w:rsid w:val="0092334D"/>
    <w:rsid w:val="00925EBA"/>
    <w:rsid w:val="00926E95"/>
    <w:rsid w:val="00931F8F"/>
    <w:rsid w:val="00935ED6"/>
    <w:rsid w:val="0094151F"/>
    <w:rsid w:val="0094537E"/>
    <w:rsid w:val="00945C90"/>
    <w:rsid w:val="00946420"/>
    <w:rsid w:val="00946EF8"/>
    <w:rsid w:val="00947321"/>
    <w:rsid w:val="00947392"/>
    <w:rsid w:val="00950413"/>
    <w:rsid w:val="0095057F"/>
    <w:rsid w:val="009507AD"/>
    <w:rsid w:val="00951AE2"/>
    <w:rsid w:val="009525C3"/>
    <w:rsid w:val="00952E7F"/>
    <w:rsid w:val="00956053"/>
    <w:rsid w:val="00956513"/>
    <w:rsid w:val="009575C4"/>
    <w:rsid w:val="009600B8"/>
    <w:rsid w:val="00963408"/>
    <w:rsid w:val="009646A8"/>
    <w:rsid w:val="00967BB8"/>
    <w:rsid w:val="009821F6"/>
    <w:rsid w:val="0098305D"/>
    <w:rsid w:val="009838C0"/>
    <w:rsid w:val="00984320"/>
    <w:rsid w:val="009843D7"/>
    <w:rsid w:val="009851F1"/>
    <w:rsid w:val="009939F1"/>
    <w:rsid w:val="0099474D"/>
    <w:rsid w:val="009977B5"/>
    <w:rsid w:val="009A2F30"/>
    <w:rsid w:val="009A4AF3"/>
    <w:rsid w:val="009A4CB5"/>
    <w:rsid w:val="009B6A8A"/>
    <w:rsid w:val="009C5487"/>
    <w:rsid w:val="009C55A7"/>
    <w:rsid w:val="009C628E"/>
    <w:rsid w:val="009C71DA"/>
    <w:rsid w:val="009D089E"/>
    <w:rsid w:val="009D21BD"/>
    <w:rsid w:val="009D50BA"/>
    <w:rsid w:val="009E0E66"/>
    <w:rsid w:val="009E1E7C"/>
    <w:rsid w:val="009E305D"/>
    <w:rsid w:val="009E5A79"/>
    <w:rsid w:val="009E7DA8"/>
    <w:rsid w:val="009F07B6"/>
    <w:rsid w:val="00A0035F"/>
    <w:rsid w:val="00A008D1"/>
    <w:rsid w:val="00A01AF3"/>
    <w:rsid w:val="00A0543E"/>
    <w:rsid w:val="00A05914"/>
    <w:rsid w:val="00A06891"/>
    <w:rsid w:val="00A10328"/>
    <w:rsid w:val="00A1150B"/>
    <w:rsid w:val="00A11564"/>
    <w:rsid w:val="00A117EB"/>
    <w:rsid w:val="00A1201B"/>
    <w:rsid w:val="00A123F2"/>
    <w:rsid w:val="00A168FA"/>
    <w:rsid w:val="00A16CAC"/>
    <w:rsid w:val="00A20641"/>
    <w:rsid w:val="00A25932"/>
    <w:rsid w:val="00A30ED8"/>
    <w:rsid w:val="00A3352B"/>
    <w:rsid w:val="00A43F4C"/>
    <w:rsid w:val="00A50601"/>
    <w:rsid w:val="00A51CDF"/>
    <w:rsid w:val="00A5600A"/>
    <w:rsid w:val="00A655E1"/>
    <w:rsid w:val="00A678CF"/>
    <w:rsid w:val="00A67CF8"/>
    <w:rsid w:val="00A70C13"/>
    <w:rsid w:val="00A71229"/>
    <w:rsid w:val="00A75724"/>
    <w:rsid w:val="00A83375"/>
    <w:rsid w:val="00A8399D"/>
    <w:rsid w:val="00A85CCF"/>
    <w:rsid w:val="00A90222"/>
    <w:rsid w:val="00A921CD"/>
    <w:rsid w:val="00A936DA"/>
    <w:rsid w:val="00A97AC2"/>
    <w:rsid w:val="00AA4884"/>
    <w:rsid w:val="00AC581B"/>
    <w:rsid w:val="00AD0EEB"/>
    <w:rsid w:val="00AD346A"/>
    <w:rsid w:val="00AD5084"/>
    <w:rsid w:val="00AD5700"/>
    <w:rsid w:val="00AD7C91"/>
    <w:rsid w:val="00AE0252"/>
    <w:rsid w:val="00AE5273"/>
    <w:rsid w:val="00AE62F8"/>
    <w:rsid w:val="00AF09DF"/>
    <w:rsid w:val="00AF65E1"/>
    <w:rsid w:val="00B00D15"/>
    <w:rsid w:val="00B01C5A"/>
    <w:rsid w:val="00B030F8"/>
    <w:rsid w:val="00B05DA5"/>
    <w:rsid w:val="00B07143"/>
    <w:rsid w:val="00B11079"/>
    <w:rsid w:val="00B26E23"/>
    <w:rsid w:val="00B273BB"/>
    <w:rsid w:val="00B27750"/>
    <w:rsid w:val="00B31C0D"/>
    <w:rsid w:val="00B40B3E"/>
    <w:rsid w:val="00B4211C"/>
    <w:rsid w:val="00B4540F"/>
    <w:rsid w:val="00B50CF3"/>
    <w:rsid w:val="00B55AEC"/>
    <w:rsid w:val="00B67D0A"/>
    <w:rsid w:val="00B72618"/>
    <w:rsid w:val="00B734DD"/>
    <w:rsid w:val="00B73695"/>
    <w:rsid w:val="00B763C6"/>
    <w:rsid w:val="00B765A3"/>
    <w:rsid w:val="00B905A1"/>
    <w:rsid w:val="00B92188"/>
    <w:rsid w:val="00B9332E"/>
    <w:rsid w:val="00BA1CEB"/>
    <w:rsid w:val="00BA2304"/>
    <w:rsid w:val="00BA5989"/>
    <w:rsid w:val="00BA5C18"/>
    <w:rsid w:val="00BB2A43"/>
    <w:rsid w:val="00BB46B3"/>
    <w:rsid w:val="00BB4714"/>
    <w:rsid w:val="00BC077A"/>
    <w:rsid w:val="00BC30A8"/>
    <w:rsid w:val="00BC4A86"/>
    <w:rsid w:val="00BC5AC2"/>
    <w:rsid w:val="00BD22E0"/>
    <w:rsid w:val="00BD237F"/>
    <w:rsid w:val="00BD319E"/>
    <w:rsid w:val="00BD4697"/>
    <w:rsid w:val="00BD5328"/>
    <w:rsid w:val="00BD70DC"/>
    <w:rsid w:val="00BE582E"/>
    <w:rsid w:val="00BE739F"/>
    <w:rsid w:val="00BF65B7"/>
    <w:rsid w:val="00C03047"/>
    <w:rsid w:val="00C03C4E"/>
    <w:rsid w:val="00C04CE5"/>
    <w:rsid w:val="00C0707F"/>
    <w:rsid w:val="00C1026D"/>
    <w:rsid w:val="00C1310E"/>
    <w:rsid w:val="00C1512F"/>
    <w:rsid w:val="00C1689B"/>
    <w:rsid w:val="00C23527"/>
    <w:rsid w:val="00C2377C"/>
    <w:rsid w:val="00C241AA"/>
    <w:rsid w:val="00C31E6F"/>
    <w:rsid w:val="00C349A0"/>
    <w:rsid w:val="00C34C2F"/>
    <w:rsid w:val="00C36F0A"/>
    <w:rsid w:val="00C458A1"/>
    <w:rsid w:val="00C50300"/>
    <w:rsid w:val="00C52CF4"/>
    <w:rsid w:val="00C5340C"/>
    <w:rsid w:val="00C57376"/>
    <w:rsid w:val="00C62FA0"/>
    <w:rsid w:val="00C6329F"/>
    <w:rsid w:val="00C6352D"/>
    <w:rsid w:val="00C64003"/>
    <w:rsid w:val="00C67C78"/>
    <w:rsid w:val="00C7122D"/>
    <w:rsid w:val="00C74CF2"/>
    <w:rsid w:val="00C76147"/>
    <w:rsid w:val="00C90C26"/>
    <w:rsid w:val="00C92A00"/>
    <w:rsid w:val="00C938BF"/>
    <w:rsid w:val="00C95AEE"/>
    <w:rsid w:val="00CA0772"/>
    <w:rsid w:val="00CA116E"/>
    <w:rsid w:val="00CA38DB"/>
    <w:rsid w:val="00CA4626"/>
    <w:rsid w:val="00CA53EC"/>
    <w:rsid w:val="00CA54A2"/>
    <w:rsid w:val="00CA60AE"/>
    <w:rsid w:val="00CB08AA"/>
    <w:rsid w:val="00CB5D15"/>
    <w:rsid w:val="00CB6590"/>
    <w:rsid w:val="00CC142F"/>
    <w:rsid w:val="00CC27F6"/>
    <w:rsid w:val="00CC349C"/>
    <w:rsid w:val="00CC5CA9"/>
    <w:rsid w:val="00CC6B71"/>
    <w:rsid w:val="00CC6FF9"/>
    <w:rsid w:val="00CD001D"/>
    <w:rsid w:val="00CD660E"/>
    <w:rsid w:val="00CE2F7C"/>
    <w:rsid w:val="00CE4309"/>
    <w:rsid w:val="00CE5C04"/>
    <w:rsid w:val="00CE6995"/>
    <w:rsid w:val="00CF127B"/>
    <w:rsid w:val="00CF16BA"/>
    <w:rsid w:val="00CF4097"/>
    <w:rsid w:val="00CF43C3"/>
    <w:rsid w:val="00D01E38"/>
    <w:rsid w:val="00D11EC4"/>
    <w:rsid w:val="00D15BB7"/>
    <w:rsid w:val="00D2008F"/>
    <w:rsid w:val="00D32905"/>
    <w:rsid w:val="00D3465A"/>
    <w:rsid w:val="00D3699B"/>
    <w:rsid w:val="00D436AE"/>
    <w:rsid w:val="00D43B08"/>
    <w:rsid w:val="00D46DEC"/>
    <w:rsid w:val="00D55EEC"/>
    <w:rsid w:val="00D565ED"/>
    <w:rsid w:val="00D57849"/>
    <w:rsid w:val="00D65357"/>
    <w:rsid w:val="00D71225"/>
    <w:rsid w:val="00D72261"/>
    <w:rsid w:val="00D727C2"/>
    <w:rsid w:val="00D73198"/>
    <w:rsid w:val="00D7776B"/>
    <w:rsid w:val="00D83C75"/>
    <w:rsid w:val="00D84A9D"/>
    <w:rsid w:val="00D92863"/>
    <w:rsid w:val="00D931F6"/>
    <w:rsid w:val="00D93AA0"/>
    <w:rsid w:val="00D93CFA"/>
    <w:rsid w:val="00D96F9D"/>
    <w:rsid w:val="00DA2414"/>
    <w:rsid w:val="00DA2912"/>
    <w:rsid w:val="00DA296E"/>
    <w:rsid w:val="00DA5609"/>
    <w:rsid w:val="00DB14A0"/>
    <w:rsid w:val="00DC2042"/>
    <w:rsid w:val="00DC4205"/>
    <w:rsid w:val="00DC6FA3"/>
    <w:rsid w:val="00DC77E6"/>
    <w:rsid w:val="00DC7C5A"/>
    <w:rsid w:val="00DE4A7A"/>
    <w:rsid w:val="00DE5A10"/>
    <w:rsid w:val="00DE7436"/>
    <w:rsid w:val="00DF0771"/>
    <w:rsid w:val="00DF2667"/>
    <w:rsid w:val="00DF438B"/>
    <w:rsid w:val="00DF467F"/>
    <w:rsid w:val="00DF5539"/>
    <w:rsid w:val="00DF56AB"/>
    <w:rsid w:val="00DF65F9"/>
    <w:rsid w:val="00DF66F7"/>
    <w:rsid w:val="00E03FF4"/>
    <w:rsid w:val="00E04EB0"/>
    <w:rsid w:val="00E05F59"/>
    <w:rsid w:val="00E07C3E"/>
    <w:rsid w:val="00E11E0B"/>
    <w:rsid w:val="00E122CE"/>
    <w:rsid w:val="00E134CD"/>
    <w:rsid w:val="00E156A0"/>
    <w:rsid w:val="00E16314"/>
    <w:rsid w:val="00E16F40"/>
    <w:rsid w:val="00E2579B"/>
    <w:rsid w:val="00E25EE1"/>
    <w:rsid w:val="00E312FA"/>
    <w:rsid w:val="00E3172C"/>
    <w:rsid w:val="00E31A41"/>
    <w:rsid w:val="00E32928"/>
    <w:rsid w:val="00E35CBD"/>
    <w:rsid w:val="00E3786D"/>
    <w:rsid w:val="00E41ADB"/>
    <w:rsid w:val="00E41B5D"/>
    <w:rsid w:val="00E431F9"/>
    <w:rsid w:val="00E4326A"/>
    <w:rsid w:val="00E509CD"/>
    <w:rsid w:val="00E55081"/>
    <w:rsid w:val="00E6001A"/>
    <w:rsid w:val="00E61593"/>
    <w:rsid w:val="00E621A4"/>
    <w:rsid w:val="00E651E5"/>
    <w:rsid w:val="00E7303C"/>
    <w:rsid w:val="00E76E11"/>
    <w:rsid w:val="00E81DC8"/>
    <w:rsid w:val="00E81E6D"/>
    <w:rsid w:val="00E864D9"/>
    <w:rsid w:val="00E917CF"/>
    <w:rsid w:val="00E945DF"/>
    <w:rsid w:val="00E9662C"/>
    <w:rsid w:val="00EA17E9"/>
    <w:rsid w:val="00EA26DF"/>
    <w:rsid w:val="00EA2C11"/>
    <w:rsid w:val="00EA45FB"/>
    <w:rsid w:val="00EA7475"/>
    <w:rsid w:val="00EB0C06"/>
    <w:rsid w:val="00EB38EB"/>
    <w:rsid w:val="00EB40F6"/>
    <w:rsid w:val="00EB4650"/>
    <w:rsid w:val="00EC0784"/>
    <w:rsid w:val="00EC4D10"/>
    <w:rsid w:val="00EC5794"/>
    <w:rsid w:val="00EC6D6E"/>
    <w:rsid w:val="00EC71FB"/>
    <w:rsid w:val="00ED07E2"/>
    <w:rsid w:val="00ED59C1"/>
    <w:rsid w:val="00EE379C"/>
    <w:rsid w:val="00EE52B4"/>
    <w:rsid w:val="00EF2B65"/>
    <w:rsid w:val="00EF2EBA"/>
    <w:rsid w:val="00EF401E"/>
    <w:rsid w:val="00EF4D04"/>
    <w:rsid w:val="00EF52F2"/>
    <w:rsid w:val="00EF551C"/>
    <w:rsid w:val="00F02886"/>
    <w:rsid w:val="00F03122"/>
    <w:rsid w:val="00F0686B"/>
    <w:rsid w:val="00F12704"/>
    <w:rsid w:val="00F12811"/>
    <w:rsid w:val="00F15BE8"/>
    <w:rsid w:val="00F160A0"/>
    <w:rsid w:val="00F16AA7"/>
    <w:rsid w:val="00F22A28"/>
    <w:rsid w:val="00F26F90"/>
    <w:rsid w:val="00F31B42"/>
    <w:rsid w:val="00F33757"/>
    <w:rsid w:val="00F35E9F"/>
    <w:rsid w:val="00F35FE3"/>
    <w:rsid w:val="00F41218"/>
    <w:rsid w:val="00F41348"/>
    <w:rsid w:val="00F46F8B"/>
    <w:rsid w:val="00F51061"/>
    <w:rsid w:val="00F539C7"/>
    <w:rsid w:val="00F73CFE"/>
    <w:rsid w:val="00F77D69"/>
    <w:rsid w:val="00F80EE5"/>
    <w:rsid w:val="00F8261D"/>
    <w:rsid w:val="00F83428"/>
    <w:rsid w:val="00F950F2"/>
    <w:rsid w:val="00F95171"/>
    <w:rsid w:val="00F9685F"/>
    <w:rsid w:val="00F97AA4"/>
    <w:rsid w:val="00FA0511"/>
    <w:rsid w:val="00FA69EE"/>
    <w:rsid w:val="00FB1092"/>
    <w:rsid w:val="00FB280E"/>
    <w:rsid w:val="00FC41BE"/>
    <w:rsid w:val="00FC7BB4"/>
    <w:rsid w:val="00FD035F"/>
    <w:rsid w:val="00FE2FA3"/>
    <w:rsid w:val="00FF23DB"/>
    <w:rsid w:val="00FF3158"/>
    <w:rsid w:val="00FF334C"/>
    <w:rsid w:val="00FF3FC3"/>
    <w:rsid w:val="00FF4946"/>
    <w:rsid w:val="00FF6C16"/>
    <w:rsid w:val="066BB5BB"/>
    <w:rsid w:val="0692F1C1"/>
    <w:rsid w:val="070806ED"/>
    <w:rsid w:val="07D95968"/>
    <w:rsid w:val="0881B6C7"/>
    <w:rsid w:val="09110392"/>
    <w:rsid w:val="09D9D301"/>
    <w:rsid w:val="0CE38047"/>
    <w:rsid w:val="0D420BEC"/>
    <w:rsid w:val="0F7EFF95"/>
    <w:rsid w:val="10CA37D0"/>
    <w:rsid w:val="121F4678"/>
    <w:rsid w:val="1273E090"/>
    <w:rsid w:val="143C66C9"/>
    <w:rsid w:val="14A38B82"/>
    <w:rsid w:val="159E2636"/>
    <w:rsid w:val="191FCD5A"/>
    <w:rsid w:val="1A67EF30"/>
    <w:rsid w:val="1A8E596F"/>
    <w:rsid w:val="1AA33BA6"/>
    <w:rsid w:val="1F90B79A"/>
    <w:rsid w:val="1FE49BD9"/>
    <w:rsid w:val="223CD477"/>
    <w:rsid w:val="24D56D07"/>
    <w:rsid w:val="25205792"/>
    <w:rsid w:val="26DFD923"/>
    <w:rsid w:val="2AFC5600"/>
    <w:rsid w:val="2B6B804F"/>
    <w:rsid w:val="2D83595D"/>
    <w:rsid w:val="2E019E78"/>
    <w:rsid w:val="2E1B11D6"/>
    <w:rsid w:val="302B2498"/>
    <w:rsid w:val="33303FBF"/>
    <w:rsid w:val="349A7551"/>
    <w:rsid w:val="3766B6B9"/>
    <w:rsid w:val="38045A8D"/>
    <w:rsid w:val="388F1A13"/>
    <w:rsid w:val="39DEC9BA"/>
    <w:rsid w:val="44834CD5"/>
    <w:rsid w:val="48674CB5"/>
    <w:rsid w:val="4DF102EF"/>
    <w:rsid w:val="4E6C3A90"/>
    <w:rsid w:val="4EE28E65"/>
    <w:rsid w:val="4F0D0740"/>
    <w:rsid w:val="4FFF18F2"/>
    <w:rsid w:val="518A231F"/>
    <w:rsid w:val="51E10231"/>
    <w:rsid w:val="522537E3"/>
    <w:rsid w:val="5311FD45"/>
    <w:rsid w:val="56193368"/>
    <w:rsid w:val="57F0382F"/>
    <w:rsid w:val="5D13A924"/>
    <w:rsid w:val="5DBE6E57"/>
    <w:rsid w:val="5FCCC633"/>
    <w:rsid w:val="65CB04AA"/>
    <w:rsid w:val="6856CFA4"/>
    <w:rsid w:val="6913162F"/>
    <w:rsid w:val="69FFB6DD"/>
    <w:rsid w:val="6A5FF923"/>
    <w:rsid w:val="6D6CC4AA"/>
    <w:rsid w:val="7123E2EE"/>
    <w:rsid w:val="7184A30A"/>
    <w:rsid w:val="74D9027D"/>
    <w:rsid w:val="76391D04"/>
    <w:rsid w:val="776D3C96"/>
    <w:rsid w:val="784C58B8"/>
    <w:rsid w:val="7D1D87F3"/>
    <w:rsid w:val="7D28FF44"/>
    <w:rsid w:val="7D9CF294"/>
    <w:rsid w:val="7F239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754B1"/>
  <w15:chartTrackingRefBased/>
  <w15:docId w15:val="{A85302D9-2382-473B-953A-65BFEB2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5B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55B1"/>
  </w:style>
  <w:style w:type="paragraph" w:styleId="Footer">
    <w:name w:val="footer"/>
    <w:basedOn w:val="Normal"/>
    <w:link w:val="FooterChar"/>
    <w:uiPriority w:val="99"/>
    <w:unhideWhenUsed/>
    <w:rsid w:val="000455B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55B1"/>
  </w:style>
  <w:style w:type="paragraph" w:styleId="paragraph" w:customStyle="1">
    <w:name w:val="paragraph"/>
    <w:basedOn w:val="Normal"/>
    <w:rsid w:val="000455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wacimagecontainer" w:customStyle="1">
    <w:name w:val="wacimagecontainer"/>
    <w:basedOn w:val="DefaultParagraphFont"/>
    <w:rsid w:val="000455B1"/>
  </w:style>
  <w:style w:type="character" w:styleId="tabchar" w:customStyle="1">
    <w:name w:val="tabchar"/>
    <w:basedOn w:val="DefaultParagraphFont"/>
    <w:rsid w:val="000455B1"/>
  </w:style>
  <w:style w:type="character" w:styleId="normaltextrun" w:customStyle="1">
    <w:name w:val="normaltextrun"/>
    <w:basedOn w:val="DefaultParagraphFont"/>
    <w:rsid w:val="000455B1"/>
  </w:style>
  <w:style w:type="character" w:styleId="eop" w:customStyle="1">
    <w:name w:val="eop"/>
    <w:basedOn w:val="DefaultParagraphFont"/>
    <w:rsid w:val="000455B1"/>
  </w:style>
  <w:style w:type="paragraph" w:styleId="ListParagraph">
    <w:name w:val="List Paragraph"/>
    <w:basedOn w:val="Normal"/>
    <w:uiPriority w:val="34"/>
    <w:qFormat/>
    <w:rsid w:val="000455B1"/>
    <w:pPr>
      <w:ind w:left="720"/>
      <w:contextualSpacing/>
    </w:pPr>
  </w:style>
  <w:style w:type="paragraph" w:styleId="Revision">
    <w:name w:val="Revision"/>
    <w:hidden/>
    <w:uiPriority w:val="99"/>
    <w:semiHidden/>
    <w:rsid w:val="00251A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2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1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4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lex.kreetzer@PFPR.com" TargetMode="External" Id="Reb599e74cc7e4c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FD0A1-7DF2-452D-9A19-4D0792903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C7AB9-6DC9-4F3D-A097-2501B7ADD9E2}">
  <ds:schemaRefs>
    <ds:schemaRef ds:uri="http://purl.org/dc/dcmitype/"/>
    <ds:schemaRef ds:uri="http://schemas.openxmlformats.org/package/2006/metadata/core-properties"/>
    <ds:schemaRef ds:uri="9959745b-4369-42e1-90e0-a84ca449936d"/>
    <ds:schemaRef ds:uri="http://schemas.microsoft.com/office/2006/documentManagement/types"/>
    <ds:schemaRef ds:uri="69acca3f-d86f-4bef-86a7-262f0d20096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D9EB07-7E08-4B3F-A7F6-95F29E5A6512}"/>
</file>

<file path=customXml/itemProps4.xml><?xml version="1.0" encoding="utf-8"?>
<ds:datastoreItem xmlns:ds="http://schemas.openxmlformats.org/officeDocument/2006/customXml" ds:itemID="{59C42B50-A6A5-4DA7-AC17-3E42BA74F6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Hillan</dc:creator>
  <cp:keywords/>
  <dc:description/>
  <cp:lastModifiedBy>Alex Kreetzer</cp:lastModifiedBy>
  <cp:revision>4</cp:revision>
  <dcterms:created xsi:type="dcterms:W3CDTF">2025-12-03T17:32:00Z</dcterms:created>
  <dcterms:modified xsi:type="dcterms:W3CDTF">2025-12-08T08:45:03Z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bae8b578-8a44-4ee7-87c3-1636fc9356b2</vt:lpwstr>
  </property>
</Properties>
</file>