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C4ED" w14:textId="5C91A136" w:rsidR="004C0B42" w:rsidRPr="000B33C9" w:rsidRDefault="000C1FA1" w:rsidP="00EE52B4">
      <w:pPr>
        <w:spacing w:after="0" w:line="276" w:lineRule="auto"/>
        <w:jc w:val="center"/>
        <w:rPr>
          <w:rFonts w:ascii="Century Gothic" w:hAnsi="Century Gothic" w:cs="Clother Black"/>
          <w:b/>
          <w:bCs/>
          <w:kern w:val="0"/>
          <w:sz w:val="32"/>
          <w:szCs w:val="32"/>
          <w14:ligatures w14:val="none"/>
        </w:rPr>
      </w:pPr>
      <w:r>
        <w:rPr>
          <w:rFonts w:ascii="Century Gothic" w:hAnsi="Century Gothic"/>
          <w:b/>
          <w:sz w:val="32"/>
        </w:rPr>
        <w:t>N</w:t>
      </w:r>
      <w:r w:rsidR="002417B5">
        <w:rPr>
          <w:rFonts w:ascii="Century Gothic" w:hAnsi="Century Gothic"/>
          <w:b/>
          <w:sz w:val="32"/>
        </w:rPr>
        <w:t xml:space="preserve">ieuwe productiestrategie Apollo </w:t>
      </w:r>
      <w:proofErr w:type="spellStart"/>
      <w:r w:rsidR="002417B5">
        <w:rPr>
          <w:rFonts w:ascii="Century Gothic" w:hAnsi="Century Gothic"/>
          <w:b/>
          <w:sz w:val="32"/>
        </w:rPr>
        <w:t>Tyres</w:t>
      </w:r>
      <w:proofErr w:type="spellEnd"/>
      <w:r w:rsidR="002417B5">
        <w:rPr>
          <w:rFonts w:ascii="Century Gothic" w:hAnsi="Century Gothic"/>
          <w:b/>
          <w:sz w:val="32"/>
        </w:rPr>
        <w:t xml:space="preserve"> </w:t>
      </w:r>
      <w:r>
        <w:rPr>
          <w:rFonts w:ascii="Century Gothic" w:hAnsi="Century Gothic"/>
          <w:b/>
          <w:sz w:val="32"/>
        </w:rPr>
        <w:t xml:space="preserve">vergroot </w:t>
      </w:r>
      <w:r w:rsidR="002417B5">
        <w:rPr>
          <w:rFonts w:ascii="Century Gothic" w:hAnsi="Century Gothic"/>
          <w:b/>
          <w:sz w:val="32"/>
        </w:rPr>
        <w:t>keuze en levering van TBR-banden in Europa</w:t>
      </w:r>
    </w:p>
    <w:p w14:paraId="28D78B12" w14:textId="77777777" w:rsidR="004C0B42" w:rsidRPr="00B26E23" w:rsidRDefault="004C0B42" w:rsidP="00EE52B4">
      <w:pPr>
        <w:spacing w:after="0" w:line="276" w:lineRule="auto"/>
        <w:rPr>
          <w:rFonts w:ascii="Century Gothic" w:hAnsi="Century Gothic" w:cs="Clother Light"/>
          <w:kern w:val="0"/>
          <w:sz w:val="20"/>
          <w:szCs w:val="20"/>
          <w14:ligatures w14:val="none"/>
        </w:rPr>
      </w:pPr>
    </w:p>
    <w:p w14:paraId="5C0FEDB9" w14:textId="533BA8CE" w:rsidR="00543D15" w:rsidRDefault="005A65A1" w:rsidP="00EE52B4">
      <w:pPr>
        <w:pStyle w:val="Lijstalinea"/>
        <w:numPr>
          <w:ilvl w:val="0"/>
          <w:numId w:val="4"/>
        </w:numPr>
        <w:spacing w:after="0" w:line="276" w:lineRule="auto"/>
        <w:rPr>
          <w:rFonts w:ascii="Century Gothic" w:hAnsi="Century Gothic" w:cs="Clother Black"/>
          <w:b/>
          <w:bCs/>
          <w:i/>
          <w:iCs/>
          <w:kern w:val="0"/>
          <w:sz w:val="20"/>
          <w:szCs w:val="20"/>
          <w14:ligatures w14:val="none"/>
        </w:rPr>
      </w:pPr>
      <w:r>
        <w:rPr>
          <w:rFonts w:ascii="Century Gothic" w:hAnsi="Century Gothic"/>
          <w:b/>
          <w:i/>
          <w:sz w:val="20"/>
        </w:rPr>
        <w:t>De dekking van het Europese segment TBR-banden zal eind 2026 stijgen tot 80%</w:t>
      </w:r>
    </w:p>
    <w:p w14:paraId="467141D8" w14:textId="2BC84992" w:rsidR="002B1181" w:rsidRDefault="00A123F2" w:rsidP="143C66C9">
      <w:pPr>
        <w:pStyle w:val="Lijstalinea"/>
        <w:numPr>
          <w:ilvl w:val="0"/>
          <w:numId w:val="4"/>
        </w:numPr>
        <w:spacing w:after="0" w:line="276" w:lineRule="auto"/>
        <w:rPr>
          <w:rFonts w:ascii="Century Gothic" w:hAnsi="Century Gothic" w:cs="Clother Black"/>
          <w:b/>
          <w:bCs/>
          <w:i/>
          <w:iCs/>
          <w:kern w:val="0"/>
          <w:sz w:val="20"/>
          <w:szCs w:val="20"/>
          <w14:ligatures w14:val="none"/>
        </w:rPr>
      </w:pPr>
      <w:r>
        <w:rPr>
          <w:rFonts w:ascii="Century Gothic" w:hAnsi="Century Gothic"/>
          <w:b/>
          <w:i/>
          <w:sz w:val="20"/>
        </w:rPr>
        <w:t>Verdere investeringen in productontwikkeling en technische ondersteuningsmogelijkheden</w:t>
      </w:r>
    </w:p>
    <w:p w14:paraId="5E3C020C" w14:textId="4B9E93B5" w:rsidR="00A123F2" w:rsidRPr="004C0B42" w:rsidRDefault="003F26B5" w:rsidP="00EE52B4">
      <w:pPr>
        <w:pStyle w:val="Lijstalinea"/>
        <w:numPr>
          <w:ilvl w:val="0"/>
          <w:numId w:val="4"/>
        </w:numPr>
        <w:spacing w:after="0" w:line="276" w:lineRule="auto"/>
        <w:rPr>
          <w:rFonts w:ascii="Century Gothic" w:hAnsi="Century Gothic" w:cs="Clother Black"/>
          <w:b/>
          <w:bCs/>
          <w:i/>
          <w:iCs/>
          <w:kern w:val="0"/>
          <w:sz w:val="20"/>
          <w:szCs w:val="20"/>
          <w14:ligatures w14:val="none"/>
        </w:rPr>
      </w:pPr>
      <w:r>
        <w:rPr>
          <w:rFonts w:ascii="Century Gothic" w:hAnsi="Century Gothic"/>
          <w:b/>
          <w:i/>
          <w:sz w:val="20"/>
        </w:rPr>
        <w:t>Uitgebreid TBR-productportfolio wordt begin volgend jaar geïntroduceerd</w:t>
      </w:r>
    </w:p>
    <w:p w14:paraId="5B887A68" w14:textId="15F72FD8" w:rsidR="003B32C7" w:rsidRPr="00C74CF2" w:rsidRDefault="003B32C7" w:rsidP="00EE52B4">
      <w:pPr>
        <w:spacing w:after="0" w:line="276" w:lineRule="auto"/>
        <w:rPr>
          <w:rFonts w:ascii="Century Gothic" w:hAnsi="Century Gothic" w:cs="Clother Light"/>
          <w:kern w:val="0"/>
          <w:sz w:val="20"/>
          <w:szCs w:val="20"/>
          <w14:ligatures w14:val="none"/>
        </w:rPr>
      </w:pPr>
    </w:p>
    <w:p w14:paraId="5AC03460" w14:textId="7927C8B0" w:rsidR="00A5600A" w:rsidRDefault="000C1FA1" w:rsidP="00EE52B4">
      <w:pPr>
        <w:spacing w:after="0" w:line="276" w:lineRule="auto"/>
        <w:rPr>
          <w:rFonts w:ascii="Century Gothic" w:hAnsi="Century Gothic"/>
          <w:sz w:val="20"/>
          <w:szCs w:val="20"/>
        </w:rPr>
      </w:pPr>
      <w:r w:rsidRPr="000C1FA1">
        <w:rPr>
          <w:rFonts w:ascii="Century Gothic" w:hAnsi="Century Gothic"/>
          <w:b/>
          <w:iCs/>
          <w:color w:val="000000" w:themeColor="text1"/>
          <w:sz w:val="20"/>
        </w:rPr>
        <w:t>Amsterdam</w:t>
      </w:r>
      <w:r>
        <w:rPr>
          <w:rFonts w:ascii="Century Gothic" w:hAnsi="Century Gothic"/>
          <w:b/>
          <w:iCs/>
          <w:color w:val="000000" w:themeColor="text1"/>
          <w:sz w:val="20"/>
        </w:rPr>
        <w:t xml:space="preserve">, </w:t>
      </w:r>
      <w:r w:rsidRPr="000C1FA1">
        <w:rPr>
          <w:rFonts w:ascii="Century Gothic" w:hAnsi="Century Gothic"/>
          <w:b/>
          <w:iCs/>
          <w:color w:val="000000" w:themeColor="text1"/>
          <w:sz w:val="20"/>
        </w:rPr>
        <w:t>8 december</w:t>
      </w:r>
      <w:r w:rsidRPr="000C1FA1">
        <w:rPr>
          <w:rFonts w:ascii="Century Gothic" w:hAnsi="Century Gothic"/>
          <w:b/>
          <w:i/>
          <w:color w:val="000000" w:themeColor="text1"/>
          <w:sz w:val="20"/>
        </w:rPr>
        <w:t xml:space="preserve"> </w:t>
      </w:r>
      <w:r w:rsidR="00EC6D6E">
        <w:rPr>
          <w:rFonts w:ascii="Century Gothic" w:hAnsi="Century Gothic"/>
          <w:sz w:val="20"/>
        </w:rPr>
        <w:t xml:space="preserve">– Apollo </w:t>
      </w:r>
      <w:proofErr w:type="spellStart"/>
      <w:r w:rsidR="00EC6D6E">
        <w:rPr>
          <w:rFonts w:ascii="Century Gothic" w:hAnsi="Century Gothic"/>
          <w:sz w:val="20"/>
        </w:rPr>
        <w:t>Tyres</w:t>
      </w:r>
      <w:proofErr w:type="spellEnd"/>
      <w:r w:rsidR="00EC6D6E">
        <w:rPr>
          <w:rFonts w:ascii="Century Gothic" w:hAnsi="Century Gothic"/>
          <w:sz w:val="20"/>
        </w:rPr>
        <w:t xml:space="preserve"> </w:t>
      </w:r>
      <w:proofErr w:type="spellStart"/>
      <w:r w:rsidR="00EC6D6E">
        <w:rPr>
          <w:rFonts w:ascii="Century Gothic" w:hAnsi="Century Gothic"/>
          <w:sz w:val="20"/>
        </w:rPr>
        <w:t>Ltd</w:t>
      </w:r>
      <w:proofErr w:type="spellEnd"/>
      <w:r w:rsidR="00EC6D6E">
        <w:rPr>
          <w:rFonts w:ascii="Century Gothic" w:hAnsi="Century Gothic"/>
          <w:sz w:val="20"/>
        </w:rPr>
        <w:t xml:space="preserve"> implementeert een nieuwe productiestrategie voor TBR-banden (Truck </w:t>
      </w:r>
      <w:proofErr w:type="spellStart"/>
      <w:r w:rsidR="00EC6D6E">
        <w:rPr>
          <w:rFonts w:ascii="Century Gothic" w:hAnsi="Century Gothic"/>
          <w:sz w:val="20"/>
        </w:rPr>
        <w:t>and</w:t>
      </w:r>
      <w:proofErr w:type="spellEnd"/>
      <w:r w:rsidR="00EC6D6E">
        <w:rPr>
          <w:rFonts w:ascii="Century Gothic" w:hAnsi="Century Gothic"/>
          <w:sz w:val="20"/>
        </w:rPr>
        <w:t xml:space="preserve"> Bus </w:t>
      </w:r>
      <w:proofErr w:type="spellStart"/>
      <w:r w:rsidR="00EC6D6E">
        <w:rPr>
          <w:rFonts w:ascii="Century Gothic" w:hAnsi="Century Gothic"/>
          <w:sz w:val="20"/>
        </w:rPr>
        <w:t>Radial</w:t>
      </w:r>
      <w:proofErr w:type="spellEnd"/>
      <w:r w:rsidR="00EC6D6E">
        <w:rPr>
          <w:rFonts w:ascii="Century Gothic" w:hAnsi="Century Gothic"/>
          <w:sz w:val="20"/>
        </w:rPr>
        <w:t xml:space="preserve">) die de verscheidenheid en het volume van de producten die beschikbaar zijn voor wagenparken en operators in heel Europa zal vergroten. Door deze overgang zal het bedrijf zijn portfolio van TBR-banden aanzienlijk kunnen uitbreiden en tegen eind 2026 zal het 80% van alle formaten en maten omvatten die nodig zijn voor de diverse vrachtwagen- en </w:t>
      </w:r>
      <w:proofErr w:type="spellStart"/>
      <w:r w:rsidR="00EC6D6E">
        <w:rPr>
          <w:rFonts w:ascii="Century Gothic" w:hAnsi="Century Gothic"/>
          <w:sz w:val="20"/>
        </w:rPr>
        <w:t>busmarkten</w:t>
      </w:r>
      <w:proofErr w:type="spellEnd"/>
      <w:r w:rsidR="00EC6D6E">
        <w:rPr>
          <w:rFonts w:ascii="Century Gothic" w:hAnsi="Century Gothic"/>
          <w:sz w:val="20"/>
        </w:rPr>
        <w:t xml:space="preserve"> in Europa.</w:t>
      </w:r>
    </w:p>
    <w:p w14:paraId="13EC9C35" w14:textId="77777777" w:rsidR="00A5600A" w:rsidRDefault="00A5600A" w:rsidP="00EE52B4">
      <w:pPr>
        <w:spacing w:after="0" w:line="276" w:lineRule="auto"/>
        <w:rPr>
          <w:rFonts w:ascii="Century Gothic" w:hAnsi="Century Gothic"/>
          <w:sz w:val="20"/>
          <w:szCs w:val="20"/>
        </w:rPr>
      </w:pPr>
    </w:p>
    <w:p w14:paraId="1D30FE1C" w14:textId="4B54B586" w:rsidR="00956053" w:rsidRDefault="00DB14A0" w:rsidP="00EE52B4">
      <w:pPr>
        <w:spacing w:after="0" w:line="276" w:lineRule="auto"/>
        <w:rPr>
          <w:rFonts w:ascii="Century Gothic" w:hAnsi="Century Gothic"/>
          <w:sz w:val="20"/>
          <w:szCs w:val="20"/>
        </w:rPr>
      </w:pPr>
      <w:r>
        <w:rPr>
          <w:rFonts w:ascii="Century Gothic" w:hAnsi="Century Gothic"/>
          <w:sz w:val="20"/>
        </w:rPr>
        <w:t xml:space="preserve">Het leveren van meer producten aan Europa zal worden vergemakkelijkt door de verhuizing van de gehele Apollo </w:t>
      </w:r>
      <w:proofErr w:type="spellStart"/>
      <w:r>
        <w:rPr>
          <w:rFonts w:ascii="Century Gothic" w:hAnsi="Century Gothic"/>
          <w:sz w:val="20"/>
        </w:rPr>
        <w:t>Tyres</w:t>
      </w:r>
      <w:proofErr w:type="spellEnd"/>
      <w:r>
        <w:rPr>
          <w:rFonts w:ascii="Century Gothic" w:hAnsi="Century Gothic"/>
          <w:sz w:val="20"/>
        </w:rPr>
        <w:t xml:space="preserve"> TBR-bandenproductie van </w:t>
      </w:r>
      <w:proofErr w:type="spellStart"/>
      <w:r>
        <w:rPr>
          <w:rFonts w:ascii="Century Gothic" w:hAnsi="Century Gothic"/>
          <w:sz w:val="20"/>
        </w:rPr>
        <w:t>Gyöngyöshalász</w:t>
      </w:r>
      <w:proofErr w:type="spellEnd"/>
      <w:r>
        <w:rPr>
          <w:rFonts w:ascii="Century Gothic" w:hAnsi="Century Gothic"/>
          <w:sz w:val="20"/>
        </w:rPr>
        <w:t xml:space="preserve"> in Hongarije naar de ultramoderne megafabriek in India. Met een jaarlijkse productiecapaciteit van 5,5 miljoen eenheden voldoet het al aan de strenge kwaliteitsnormen die Europese klanten verwachten. </w:t>
      </w:r>
    </w:p>
    <w:p w14:paraId="4F0D4452" w14:textId="77777777" w:rsidR="00956053" w:rsidRDefault="00956053" w:rsidP="00EE52B4">
      <w:pPr>
        <w:spacing w:after="0" w:line="276" w:lineRule="auto"/>
        <w:rPr>
          <w:rFonts w:ascii="Century Gothic" w:hAnsi="Century Gothic"/>
          <w:sz w:val="20"/>
          <w:szCs w:val="20"/>
        </w:rPr>
      </w:pPr>
    </w:p>
    <w:p w14:paraId="368F5B02" w14:textId="2C824BCE" w:rsidR="004877BF" w:rsidRDefault="004877BF" w:rsidP="004877BF">
      <w:pPr>
        <w:spacing w:after="0" w:line="276" w:lineRule="auto"/>
        <w:rPr>
          <w:rFonts w:ascii="Century Gothic" w:hAnsi="Century Gothic"/>
          <w:sz w:val="20"/>
          <w:szCs w:val="20"/>
        </w:rPr>
      </w:pPr>
      <w:r>
        <w:rPr>
          <w:rFonts w:ascii="Century Gothic" w:hAnsi="Century Gothic"/>
          <w:sz w:val="20"/>
        </w:rPr>
        <w:t xml:space="preserve">Door deze wijzigingen kan Apollo </w:t>
      </w:r>
      <w:proofErr w:type="spellStart"/>
      <w:r>
        <w:rPr>
          <w:rFonts w:ascii="Century Gothic" w:hAnsi="Century Gothic"/>
          <w:sz w:val="20"/>
        </w:rPr>
        <w:t>Tyres</w:t>
      </w:r>
      <w:proofErr w:type="spellEnd"/>
      <w:r>
        <w:rPr>
          <w:rFonts w:ascii="Century Gothic" w:hAnsi="Century Gothic"/>
          <w:sz w:val="20"/>
        </w:rPr>
        <w:t xml:space="preserve"> de uitbreiding van zijn TBR-portfolio in 2026 versnellen </w:t>
      </w:r>
      <w:r w:rsidR="000C1FA1">
        <w:rPr>
          <w:rFonts w:ascii="Century Gothic" w:hAnsi="Century Gothic"/>
          <w:sz w:val="20"/>
        </w:rPr>
        <w:t>en</w:t>
      </w:r>
      <w:r>
        <w:rPr>
          <w:rFonts w:ascii="Century Gothic" w:hAnsi="Century Gothic"/>
          <w:sz w:val="20"/>
        </w:rPr>
        <w:t xml:space="preserve"> een reeks nieuwe mega-trailerbanden en banden voor aangedreven wielen</w:t>
      </w:r>
      <w:r w:rsidR="000C1FA1">
        <w:rPr>
          <w:rFonts w:ascii="Century Gothic" w:hAnsi="Century Gothic"/>
          <w:sz w:val="20"/>
        </w:rPr>
        <w:t xml:space="preserve"> </w:t>
      </w:r>
      <w:r>
        <w:rPr>
          <w:rFonts w:ascii="Century Gothic" w:hAnsi="Century Gothic"/>
          <w:sz w:val="20"/>
        </w:rPr>
        <w:t xml:space="preserve">introduceren en populaire series zoals de Apollo </w:t>
      </w:r>
      <w:proofErr w:type="spellStart"/>
      <w:r>
        <w:rPr>
          <w:rFonts w:ascii="Century Gothic" w:hAnsi="Century Gothic"/>
          <w:sz w:val="20"/>
        </w:rPr>
        <w:t>EnduRace</w:t>
      </w:r>
      <w:proofErr w:type="spellEnd"/>
      <w:r>
        <w:rPr>
          <w:rFonts w:ascii="Century Gothic" w:hAnsi="Century Gothic"/>
          <w:sz w:val="20"/>
        </w:rPr>
        <w:t xml:space="preserve"> en Apollo </w:t>
      </w:r>
      <w:proofErr w:type="spellStart"/>
      <w:r>
        <w:rPr>
          <w:rFonts w:ascii="Century Gothic" w:hAnsi="Century Gothic"/>
          <w:sz w:val="20"/>
        </w:rPr>
        <w:t>EnduTrax</w:t>
      </w:r>
      <w:proofErr w:type="spellEnd"/>
      <w:r>
        <w:rPr>
          <w:rFonts w:ascii="Century Gothic" w:hAnsi="Century Gothic"/>
          <w:sz w:val="20"/>
        </w:rPr>
        <w:t xml:space="preserve"> </w:t>
      </w:r>
      <w:r w:rsidR="000C1FA1">
        <w:rPr>
          <w:rFonts w:ascii="Century Gothic" w:hAnsi="Century Gothic"/>
          <w:sz w:val="20"/>
        </w:rPr>
        <w:t>aanpassen</w:t>
      </w:r>
      <w:r>
        <w:rPr>
          <w:rFonts w:ascii="Century Gothic" w:hAnsi="Century Gothic"/>
          <w:sz w:val="20"/>
        </w:rPr>
        <w:t>.</w:t>
      </w:r>
    </w:p>
    <w:p w14:paraId="34A32FCC" w14:textId="77777777" w:rsidR="004877BF" w:rsidRDefault="004877BF" w:rsidP="004877BF">
      <w:pPr>
        <w:spacing w:after="0" w:line="276" w:lineRule="auto"/>
        <w:rPr>
          <w:rFonts w:ascii="Century Gothic" w:hAnsi="Century Gothic"/>
          <w:sz w:val="20"/>
          <w:szCs w:val="20"/>
        </w:rPr>
      </w:pPr>
    </w:p>
    <w:p w14:paraId="241D0A8E" w14:textId="1E7981EE" w:rsidR="00E05F59" w:rsidRPr="00431DC6" w:rsidRDefault="00F15BE8" w:rsidP="00EE52B4">
      <w:pPr>
        <w:spacing w:after="0" w:line="276" w:lineRule="auto"/>
        <w:rPr>
          <w:rFonts w:ascii="Century Gothic" w:hAnsi="Century Gothic"/>
          <w:b/>
          <w:bCs/>
          <w:sz w:val="20"/>
          <w:szCs w:val="20"/>
        </w:rPr>
      </w:pPr>
      <w:r>
        <w:rPr>
          <w:rFonts w:ascii="Century Gothic" w:hAnsi="Century Gothic"/>
          <w:b/>
          <w:sz w:val="20"/>
        </w:rPr>
        <w:t xml:space="preserve">Ontwikkeld in Europa voor Europese klanten – nu met verbeterde ondersteuning </w:t>
      </w:r>
    </w:p>
    <w:p w14:paraId="4B8490A2" w14:textId="6193C575" w:rsidR="00422560" w:rsidRDefault="00422560" w:rsidP="00EE52B4">
      <w:pPr>
        <w:spacing w:after="0" w:line="276" w:lineRule="auto"/>
        <w:rPr>
          <w:rFonts w:ascii="Century Gothic" w:hAnsi="Century Gothic"/>
          <w:sz w:val="20"/>
          <w:szCs w:val="20"/>
        </w:rPr>
      </w:pPr>
      <w:r>
        <w:rPr>
          <w:rFonts w:ascii="Century Gothic" w:hAnsi="Century Gothic"/>
          <w:sz w:val="20"/>
        </w:rPr>
        <w:t xml:space="preserve">Als aanvulling op de nieuwe productiestrategie heeft Apollo </w:t>
      </w:r>
      <w:proofErr w:type="spellStart"/>
      <w:r>
        <w:rPr>
          <w:rFonts w:ascii="Century Gothic" w:hAnsi="Century Gothic"/>
          <w:sz w:val="20"/>
        </w:rPr>
        <w:t>Tyres</w:t>
      </w:r>
      <w:proofErr w:type="spellEnd"/>
      <w:r>
        <w:rPr>
          <w:rFonts w:ascii="Century Gothic" w:hAnsi="Century Gothic"/>
          <w:sz w:val="20"/>
        </w:rPr>
        <w:t xml:space="preserve"> de Europese mogelijkheden voor klantenondersteuning versterkt met de oprichting van twee nieuwe technische serviceteams. De afdeling Product Technical Service zal eerstelijns technische ondersteuning bieden aan klanten, terwijl het nieuwe Field Technical </w:t>
      </w:r>
      <w:proofErr w:type="spellStart"/>
      <w:r>
        <w:rPr>
          <w:rFonts w:ascii="Century Gothic" w:hAnsi="Century Gothic"/>
          <w:sz w:val="20"/>
        </w:rPr>
        <w:t>Service-team</w:t>
      </w:r>
      <w:proofErr w:type="spellEnd"/>
      <w:r>
        <w:rPr>
          <w:rFonts w:ascii="Century Gothic" w:hAnsi="Century Gothic"/>
          <w:sz w:val="20"/>
        </w:rPr>
        <w:t xml:space="preserve"> zal fungeren als de technische afdeling van Apollo </w:t>
      </w:r>
      <w:proofErr w:type="spellStart"/>
      <w:r>
        <w:rPr>
          <w:rFonts w:ascii="Century Gothic" w:hAnsi="Century Gothic"/>
          <w:sz w:val="20"/>
        </w:rPr>
        <w:t>Tyres</w:t>
      </w:r>
      <w:proofErr w:type="spellEnd"/>
      <w:r>
        <w:rPr>
          <w:rFonts w:ascii="Century Gothic" w:hAnsi="Century Gothic"/>
          <w:sz w:val="20"/>
        </w:rPr>
        <w:t xml:space="preserve"> TBR in de regio. Dit team zal waar nodig ondersteuning op locatie bieden aan klanten, zal zorgen voor productvalorisatie en werkt nauw samen met de accountmanagers en </w:t>
      </w:r>
      <w:proofErr w:type="spellStart"/>
      <w:r>
        <w:rPr>
          <w:rFonts w:ascii="Century Gothic" w:hAnsi="Century Gothic"/>
          <w:sz w:val="20"/>
        </w:rPr>
        <w:t>detailhandelpartners</w:t>
      </w:r>
      <w:proofErr w:type="spellEnd"/>
      <w:r>
        <w:rPr>
          <w:rFonts w:ascii="Century Gothic" w:hAnsi="Century Gothic"/>
          <w:sz w:val="20"/>
        </w:rPr>
        <w:t xml:space="preserve"> van het merk. </w:t>
      </w:r>
    </w:p>
    <w:p w14:paraId="3119E8CC" w14:textId="77777777" w:rsidR="00190062" w:rsidRDefault="00190062" w:rsidP="00EE52B4">
      <w:pPr>
        <w:spacing w:after="0" w:line="276" w:lineRule="auto"/>
        <w:rPr>
          <w:rFonts w:ascii="Century Gothic" w:hAnsi="Century Gothic"/>
          <w:sz w:val="20"/>
          <w:szCs w:val="20"/>
        </w:rPr>
      </w:pPr>
    </w:p>
    <w:p w14:paraId="3027F215" w14:textId="4BF20C29" w:rsidR="00190062" w:rsidRDefault="00822CB3" w:rsidP="00EE52B4">
      <w:pPr>
        <w:spacing w:after="0" w:line="276" w:lineRule="auto"/>
        <w:rPr>
          <w:rFonts w:ascii="Century Gothic" w:hAnsi="Century Gothic"/>
          <w:sz w:val="20"/>
          <w:szCs w:val="20"/>
        </w:rPr>
      </w:pPr>
      <w:r>
        <w:rPr>
          <w:rFonts w:ascii="Century Gothic" w:hAnsi="Century Gothic"/>
          <w:sz w:val="20"/>
        </w:rPr>
        <w:t xml:space="preserve">Apollo </w:t>
      </w:r>
      <w:proofErr w:type="spellStart"/>
      <w:r>
        <w:rPr>
          <w:rFonts w:ascii="Century Gothic" w:hAnsi="Century Gothic"/>
          <w:sz w:val="20"/>
        </w:rPr>
        <w:t>Tyres</w:t>
      </w:r>
      <w:proofErr w:type="spellEnd"/>
      <w:r>
        <w:rPr>
          <w:rFonts w:ascii="Century Gothic" w:hAnsi="Century Gothic"/>
          <w:sz w:val="20"/>
        </w:rPr>
        <w:t xml:space="preserve"> zal, in overeenstemming met deze strategie om TBR-banden in Europa te ontwerpen voor Europese klanten, ook verder investeren in het Europese onderzoeks- en ontwikkelingscentrum in Enschede, Nederland, door de TBR-productbenchmarking, conceptontwikkeling en prototype-validatie uit te breiden. </w:t>
      </w:r>
    </w:p>
    <w:p w14:paraId="6CD67735" w14:textId="2C9DF136" w:rsidR="6D6CC4AA" w:rsidRDefault="6D6CC4AA" w:rsidP="6D6CC4AA">
      <w:pPr>
        <w:spacing w:after="0" w:line="276" w:lineRule="auto"/>
        <w:rPr>
          <w:rFonts w:ascii="Century Gothic" w:hAnsi="Century Gothic"/>
          <w:sz w:val="20"/>
          <w:szCs w:val="20"/>
        </w:rPr>
      </w:pPr>
    </w:p>
    <w:p w14:paraId="137492A4" w14:textId="272D3508" w:rsidR="121F4678" w:rsidRDefault="121F4678" w:rsidP="7184A30A">
      <w:pPr>
        <w:spacing w:after="0" w:line="276" w:lineRule="auto"/>
        <w:rPr>
          <w:rFonts w:ascii="Century Gothic" w:hAnsi="Century Gothic"/>
          <w:sz w:val="20"/>
          <w:szCs w:val="20"/>
        </w:rPr>
      </w:pPr>
      <w:r>
        <w:rPr>
          <w:rFonts w:ascii="Century Gothic" w:hAnsi="Century Gothic"/>
          <w:sz w:val="20"/>
        </w:rPr>
        <w:t xml:space="preserve">Als onderdeel van deze ontwikkelingen zal de TBR-strategie evolueren, waarbij de nadruk zal blijven liggen op het versterken van de </w:t>
      </w:r>
      <w:proofErr w:type="spellStart"/>
      <w:r>
        <w:rPr>
          <w:rFonts w:ascii="Century Gothic" w:hAnsi="Century Gothic"/>
          <w:sz w:val="20"/>
        </w:rPr>
        <w:t>detailhandelgerichte</w:t>
      </w:r>
      <w:proofErr w:type="spellEnd"/>
      <w:r>
        <w:rPr>
          <w:rFonts w:ascii="Century Gothic" w:hAnsi="Century Gothic"/>
          <w:sz w:val="20"/>
        </w:rPr>
        <w:t xml:space="preserve"> distributie in de regio. </w:t>
      </w:r>
    </w:p>
    <w:p w14:paraId="167F8F02" w14:textId="51B9B68B" w:rsidR="6D6CC4AA" w:rsidRDefault="6D6CC4AA" w:rsidP="7184A30A">
      <w:pPr>
        <w:spacing w:after="0" w:line="276" w:lineRule="auto"/>
        <w:rPr>
          <w:rFonts w:ascii="Century Gothic" w:hAnsi="Century Gothic"/>
          <w:sz w:val="20"/>
          <w:szCs w:val="20"/>
        </w:rPr>
      </w:pPr>
    </w:p>
    <w:p w14:paraId="259BE40F" w14:textId="5BD192C6" w:rsidR="007C7F1B" w:rsidRDefault="0881B6C7" w:rsidP="143C66C9">
      <w:pPr>
        <w:spacing w:after="0" w:line="276" w:lineRule="auto"/>
        <w:rPr>
          <w:rFonts w:ascii="Century Gothic" w:hAnsi="Century Gothic"/>
          <w:sz w:val="20"/>
          <w:szCs w:val="20"/>
        </w:rPr>
      </w:pPr>
      <w:r>
        <w:rPr>
          <w:rFonts w:ascii="Century Gothic" w:hAnsi="Century Gothic"/>
          <w:sz w:val="20"/>
        </w:rPr>
        <w:t xml:space="preserve">Yves </w:t>
      </w:r>
      <w:proofErr w:type="spellStart"/>
      <w:r>
        <w:rPr>
          <w:rFonts w:ascii="Century Gothic" w:hAnsi="Century Gothic"/>
          <w:sz w:val="20"/>
        </w:rPr>
        <w:t>Pouliquen</w:t>
      </w:r>
      <w:proofErr w:type="spellEnd"/>
      <w:r>
        <w:rPr>
          <w:rFonts w:ascii="Century Gothic" w:hAnsi="Century Gothic"/>
          <w:sz w:val="20"/>
        </w:rPr>
        <w:t xml:space="preserve">, </w:t>
      </w:r>
      <w:proofErr w:type="spellStart"/>
      <w:r>
        <w:rPr>
          <w:rFonts w:ascii="Century Gothic" w:hAnsi="Century Gothic"/>
          <w:sz w:val="20"/>
        </w:rPr>
        <w:t>Vice</w:t>
      </w:r>
      <w:proofErr w:type="spellEnd"/>
      <w:r>
        <w:rPr>
          <w:rFonts w:ascii="Century Gothic" w:hAnsi="Century Gothic"/>
          <w:sz w:val="20"/>
        </w:rPr>
        <w:t xml:space="preserve"> President, Commercial, EMEA bij Apollo </w:t>
      </w:r>
      <w:proofErr w:type="spellStart"/>
      <w:r>
        <w:rPr>
          <w:rFonts w:ascii="Century Gothic" w:hAnsi="Century Gothic"/>
          <w:sz w:val="20"/>
        </w:rPr>
        <w:t>Tyres</w:t>
      </w:r>
      <w:proofErr w:type="spellEnd"/>
      <w:r>
        <w:rPr>
          <w:rFonts w:ascii="Century Gothic" w:hAnsi="Century Gothic"/>
          <w:sz w:val="20"/>
        </w:rPr>
        <w:t xml:space="preserve"> </w:t>
      </w:r>
      <w:proofErr w:type="spellStart"/>
      <w:r>
        <w:rPr>
          <w:rFonts w:ascii="Century Gothic" w:hAnsi="Century Gothic"/>
          <w:sz w:val="20"/>
        </w:rPr>
        <w:t>Ltd</w:t>
      </w:r>
      <w:proofErr w:type="spellEnd"/>
      <w:r>
        <w:rPr>
          <w:rFonts w:ascii="Century Gothic" w:hAnsi="Century Gothic"/>
          <w:sz w:val="20"/>
        </w:rPr>
        <w:t xml:space="preserve">, zei: "Deze overgang in de productiestrategie betekent een grote stap voorwaarts in het vermogen van Apollo </w:t>
      </w:r>
      <w:proofErr w:type="spellStart"/>
      <w:r>
        <w:rPr>
          <w:rFonts w:ascii="Century Gothic" w:hAnsi="Century Gothic"/>
          <w:sz w:val="20"/>
        </w:rPr>
        <w:t>Tyres</w:t>
      </w:r>
      <w:proofErr w:type="spellEnd"/>
      <w:r>
        <w:rPr>
          <w:rFonts w:ascii="Century Gothic" w:hAnsi="Century Gothic"/>
          <w:sz w:val="20"/>
        </w:rPr>
        <w:t xml:space="preserve"> </w:t>
      </w:r>
      <w:proofErr w:type="gramStart"/>
      <w:r>
        <w:rPr>
          <w:rFonts w:ascii="Century Gothic" w:hAnsi="Century Gothic"/>
          <w:sz w:val="20"/>
        </w:rPr>
        <w:t>om</w:t>
      </w:r>
      <w:proofErr w:type="gramEnd"/>
      <w:r>
        <w:rPr>
          <w:rFonts w:ascii="Century Gothic" w:hAnsi="Century Gothic"/>
          <w:sz w:val="20"/>
        </w:rPr>
        <w:t xml:space="preserve"> klanten in heel Europa van dienst te zijn. Door geavanceerde fabricage in India te combineren met speciale R&amp;D-, engineering- en ondersteuningsmogelijkheden in Europa, zorgen we voor continue TBR-innovatie, een grotere productbeschikbaarheid en de kwaliteit van dienstverlening die onze klanten verwachten.”</w:t>
      </w:r>
    </w:p>
    <w:p w14:paraId="136B245F" w14:textId="77777777" w:rsidR="00E41ADB" w:rsidRDefault="00E41ADB" w:rsidP="00EE52B4">
      <w:pPr>
        <w:spacing w:after="0" w:line="276" w:lineRule="auto"/>
        <w:rPr>
          <w:rFonts w:ascii="Century Gothic" w:hAnsi="Century Gothic"/>
          <w:sz w:val="20"/>
          <w:szCs w:val="20"/>
        </w:rPr>
      </w:pPr>
    </w:p>
    <w:p w14:paraId="5AA1EF97" w14:textId="7368672E" w:rsidR="00846B85" w:rsidRPr="00A05914" w:rsidRDefault="00925EBA" w:rsidP="00EE52B4">
      <w:pPr>
        <w:spacing w:after="0" w:line="276" w:lineRule="auto"/>
        <w:rPr>
          <w:rFonts w:ascii="Century Gothic" w:hAnsi="Century Gothic"/>
          <w:sz w:val="20"/>
          <w:szCs w:val="20"/>
        </w:rPr>
      </w:pPr>
      <w:r>
        <w:rPr>
          <w:rFonts w:ascii="Century Gothic" w:hAnsi="Century Gothic"/>
          <w:sz w:val="20"/>
        </w:rPr>
        <w:t xml:space="preserve">Het TBR-assortiment van Apollo </w:t>
      </w:r>
      <w:proofErr w:type="spellStart"/>
      <w:r>
        <w:rPr>
          <w:rFonts w:ascii="Century Gothic" w:hAnsi="Century Gothic"/>
          <w:sz w:val="20"/>
        </w:rPr>
        <w:t>Tyres</w:t>
      </w:r>
      <w:proofErr w:type="spellEnd"/>
      <w:r>
        <w:rPr>
          <w:rFonts w:ascii="Century Gothic" w:hAnsi="Century Gothic"/>
          <w:sz w:val="20"/>
        </w:rPr>
        <w:t xml:space="preserve"> staat bekend om zijn uitstekende prestaties, duurzaamheid en prijs-kwaliteitverhouding. Met de nadruk op een lange levensduur, duurzaamheid, coverbaarheid en brandstofzuinigheid is het assortiment een vertrouwde keuze geworden voor wagenparken en </w:t>
      </w:r>
      <w:proofErr w:type="spellStart"/>
      <w:r>
        <w:rPr>
          <w:rFonts w:ascii="Century Gothic" w:hAnsi="Century Gothic"/>
          <w:sz w:val="20"/>
        </w:rPr>
        <w:t>OEM's</w:t>
      </w:r>
      <w:proofErr w:type="spellEnd"/>
      <w:r>
        <w:rPr>
          <w:rFonts w:ascii="Century Gothic" w:hAnsi="Century Gothic"/>
          <w:sz w:val="20"/>
        </w:rPr>
        <w:t>.</w:t>
      </w:r>
    </w:p>
    <w:p w14:paraId="7E5FFF1B" w14:textId="77777777" w:rsidR="009C71DA" w:rsidRDefault="009C71DA" w:rsidP="00EE52B4">
      <w:pPr>
        <w:spacing w:after="0" w:line="276" w:lineRule="auto"/>
        <w:rPr>
          <w:rFonts w:ascii="Century Gothic" w:hAnsi="Century Gothic" w:cs="Clother Light"/>
          <w:kern w:val="0"/>
          <w:sz w:val="20"/>
          <w:szCs w:val="20"/>
          <w14:ligatures w14:val="none"/>
        </w:rPr>
      </w:pPr>
    </w:p>
    <w:p w14:paraId="3F3B9175" w14:textId="1C92CC02" w:rsidR="0027092D" w:rsidRPr="00AE62F8" w:rsidRDefault="008669A9" w:rsidP="00EE52B4">
      <w:pPr>
        <w:spacing w:after="0" w:line="276" w:lineRule="auto"/>
        <w:rPr>
          <w:rFonts w:ascii="Century Gothic" w:hAnsi="Century Gothic"/>
          <w:b/>
          <w:i/>
          <w:iCs/>
          <w:sz w:val="20"/>
          <w:szCs w:val="20"/>
        </w:rPr>
      </w:pPr>
      <w:r>
        <w:rPr>
          <w:rFonts w:ascii="Century Gothic" w:hAnsi="Century Gothic"/>
          <w:b/>
          <w:i/>
          <w:sz w:val="20"/>
        </w:rPr>
        <w:t>[E</w:t>
      </w:r>
      <w:r w:rsidR="00860837">
        <w:rPr>
          <w:rFonts w:ascii="Century Gothic" w:hAnsi="Century Gothic"/>
          <w:b/>
          <w:i/>
          <w:sz w:val="20"/>
        </w:rPr>
        <w:t>INDE</w:t>
      </w:r>
      <w:r>
        <w:rPr>
          <w:rFonts w:ascii="Century Gothic" w:hAnsi="Century Gothic"/>
          <w:b/>
          <w:i/>
          <w:sz w:val="20"/>
        </w:rPr>
        <w:t>]</w:t>
      </w:r>
    </w:p>
    <w:p w14:paraId="1EB7AFF9" w14:textId="77777777" w:rsidR="00AE62F8" w:rsidRPr="000F302B" w:rsidRDefault="00AE62F8" w:rsidP="00EE52B4">
      <w:pPr>
        <w:spacing w:after="0" w:line="276" w:lineRule="auto"/>
        <w:rPr>
          <w:rFonts w:ascii="Century Gothic" w:hAnsi="Century Gothic"/>
          <w:b/>
          <w:sz w:val="20"/>
          <w:szCs w:val="20"/>
        </w:rPr>
      </w:pPr>
    </w:p>
    <w:p w14:paraId="1604E300" w14:textId="451A8CB3" w:rsidR="00832AFE" w:rsidRDefault="00860837" w:rsidP="00860837">
      <w:pPr>
        <w:pStyle w:val="paragraph"/>
        <w:spacing w:before="0" w:beforeAutospacing="0" w:after="0" w:afterAutospacing="0"/>
        <w:textAlignment w:val="baseline"/>
        <w:rPr>
          <w:rStyle w:val="eop"/>
          <w:rFonts w:ascii="Century Gothic" w:hAnsi="Century Gothic"/>
          <w:color w:val="000000"/>
          <w:sz w:val="6"/>
          <w:szCs w:val="18"/>
        </w:rPr>
      </w:pPr>
      <w:r w:rsidRPr="00860837">
        <w:rPr>
          <w:rStyle w:val="Zwaar"/>
          <w:rFonts w:ascii="Century Gothic" w:hAnsi="Century Gothic"/>
          <w:color w:val="5C2D90"/>
          <w:sz w:val="18"/>
          <w:szCs w:val="18"/>
        </w:rPr>
        <w:t>Neem voor meer informatie contact op met:</w:t>
      </w:r>
      <w:r w:rsidRPr="00860837">
        <w:rPr>
          <w:rFonts w:ascii="Century Gothic" w:hAnsi="Century Gothic"/>
          <w:b/>
          <w:bCs/>
          <w:color w:val="5C2D90"/>
          <w:sz w:val="18"/>
          <w:szCs w:val="18"/>
        </w:rPr>
        <w:br/>
      </w:r>
      <w:r w:rsidRPr="00860837">
        <w:rPr>
          <w:rFonts w:ascii="Century Gothic" w:hAnsi="Century Gothic"/>
          <w:color w:val="000000"/>
          <w:sz w:val="18"/>
          <w:szCs w:val="18"/>
        </w:rPr>
        <w:t xml:space="preserve">Braakhekke PR &amp; </w:t>
      </w:r>
      <w:proofErr w:type="spellStart"/>
      <w:r w:rsidRPr="00860837">
        <w:rPr>
          <w:rFonts w:ascii="Century Gothic" w:hAnsi="Century Gothic"/>
          <w:color w:val="000000"/>
          <w:sz w:val="18"/>
          <w:szCs w:val="18"/>
        </w:rPr>
        <w:t>Comms</w:t>
      </w:r>
      <w:proofErr w:type="spellEnd"/>
      <w:r w:rsidRPr="00860837">
        <w:rPr>
          <w:rFonts w:ascii="Century Gothic" w:hAnsi="Century Gothic"/>
          <w:color w:val="000000"/>
          <w:sz w:val="18"/>
          <w:szCs w:val="18"/>
        </w:rPr>
        <w:t>.</w:t>
      </w:r>
      <w:r w:rsidRPr="00860837">
        <w:rPr>
          <w:rFonts w:ascii="Century Gothic" w:hAnsi="Century Gothic"/>
          <w:color w:val="000000"/>
          <w:sz w:val="18"/>
          <w:szCs w:val="18"/>
        </w:rPr>
        <w:br/>
        <w:t>Dick Braakhekke</w:t>
      </w:r>
      <w:r w:rsidRPr="00860837">
        <w:rPr>
          <w:rFonts w:ascii="Century Gothic" w:hAnsi="Century Gothic"/>
          <w:color w:val="000000"/>
          <w:sz w:val="18"/>
          <w:szCs w:val="18"/>
        </w:rPr>
        <w:br/>
        <w:t>Tel.: +31-651124445</w:t>
      </w:r>
      <w:r w:rsidRPr="00860837">
        <w:rPr>
          <w:rFonts w:ascii="Century Gothic" w:hAnsi="Century Gothic"/>
          <w:color w:val="000000"/>
          <w:sz w:val="18"/>
          <w:szCs w:val="18"/>
        </w:rPr>
        <w:br/>
        <w:t>E-mail: Dick@Braakhekkepr.nl</w:t>
      </w:r>
      <w:r w:rsidR="00832AFE" w:rsidRPr="00860837">
        <w:rPr>
          <w:rStyle w:val="eop"/>
          <w:rFonts w:ascii="Century Gothic" w:hAnsi="Century Gothic"/>
          <w:color w:val="000000"/>
          <w:sz w:val="6"/>
          <w:szCs w:val="18"/>
        </w:rPr>
        <w:t> </w:t>
      </w:r>
    </w:p>
    <w:p w14:paraId="68E0B632" w14:textId="77777777" w:rsidR="00860837" w:rsidRPr="00860837" w:rsidRDefault="00860837" w:rsidP="00EE52B4">
      <w:pPr>
        <w:pStyle w:val="paragraph"/>
        <w:spacing w:before="0" w:beforeAutospacing="0" w:after="0" w:afterAutospacing="0" w:line="276" w:lineRule="auto"/>
        <w:textAlignment w:val="baseline"/>
        <w:rPr>
          <w:rFonts w:ascii="Century Gothic" w:hAnsi="Century Gothic" w:cs="Segoe UI"/>
          <w:sz w:val="11"/>
          <w:szCs w:val="11"/>
        </w:rPr>
      </w:pPr>
    </w:p>
    <w:p w14:paraId="54852647" w14:textId="77777777" w:rsidR="00832AFE" w:rsidRDefault="00832AFE" w:rsidP="00EE52B4">
      <w:pPr>
        <w:pStyle w:val="paragraph"/>
        <w:spacing w:before="0" w:beforeAutospacing="0" w:after="0" w:afterAutospacing="0" w:line="276" w:lineRule="auto"/>
        <w:textAlignment w:val="baseline"/>
        <w:rPr>
          <w:rFonts w:ascii="Segoe UI" w:hAnsi="Segoe UI" w:cs="Segoe UI"/>
          <w:color w:val="000000"/>
          <w:sz w:val="18"/>
          <w:szCs w:val="18"/>
        </w:rPr>
      </w:pPr>
      <w:r>
        <w:rPr>
          <w:rStyle w:val="normaltextrun"/>
          <w:rFonts w:ascii="Century Gothic" w:hAnsi="Century Gothic"/>
          <w:b/>
          <w:color w:val="5C2D90"/>
          <w:sz w:val="18"/>
        </w:rPr>
        <w:t xml:space="preserve">Over Apollo </w:t>
      </w:r>
      <w:proofErr w:type="spellStart"/>
      <w:r>
        <w:rPr>
          <w:rStyle w:val="normaltextrun"/>
          <w:rFonts w:ascii="Century Gothic" w:hAnsi="Century Gothic"/>
          <w:b/>
          <w:color w:val="5C2D90"/>
          <w:sz w:val="18"/>
        </w:rPr>
        <w:t>Tyres</w:t>
      </w:r>
      <w:proofErr w:type="spellEnd"/>
      <w:r>
        <w:rPr>
          <w:rStyle w:val="normaltextrun"/>
          <w:rFonts w:ascii="Century Gothic" w:hAnsi="Century Gothic"/>
          <w:b/>
          <w:color w:val="5C2D90"/>
          <w:sz w:val="18"/>
        </w:rPr>
        <w:t xml:space="preserve"> </w:t>
      </w:r>
      <w:proofErr w:type="spellStart"/>
      <w:r>
        <w:rPr>
          <w:rStyle w:val="normaltextrun"/>
          <w:rFonts w:ascii="Century Gothic" w:hAnsi="Century Gothic"/>
          <w:b/>
          <w:color w:val="5C2D90"/>
          <w:sz w:val="18"/>
        </w:rPr>
        <w:t>Ltd</w:t>
      </w:r>
      <w:proofErr w:type="spellEnd"/>
      <w:r>
        <w:rPr>
          <w:rStyle w:val="eop"/>
          <w:rFonts w:ascii="Century Gothic" w:hAnsi="Century Gothic"/>
          <w:color w:val="5C2D90"/>
          <w:sz w:val="18"/>
        </w:rPr>
        <w:t> </w:t>
      </w:r>
    </w:p>
    <w:p w14:paraId="50BA84B5" w14:textId="6407BD74" w:rsidR="00C0707F" w:rsidRPr="00611860" w:rsidRDefault="00832AFE" w:rsidP="00EE52B4">
      <w:pPr>
        <w:pStyle w:val="paragraph"/>
        <w:spacing w:before="0" w:beforeAutospacing="0" w:after="0" w:afterAutospacing="0" w:line="276" w:lineRule="auto"/>
        <w:textAlignment w:val="baseline"/>
        <w:rPr>
          <w:rFonts w:ascii="Segoe UI" w:hAnsi="Segoe UI" w:cs="Segoe UI"/>
          <w:color w:val="000000"/>
          <w:sz w:val="18"/>
          <w:szCs w:val="18"/>
        </w:rPr>
      </w:pPr>
      <w:r>
        <w:rPr>
          <w:rStyle w:val="normaltextrun"/>
          <w:rFonts w:ascii="Century Gothic" w:hAnsi="Century Gothic"/>
          <w:color w:val="000000"/>
          <w:sz w:val="16"/>
        </w:rPr>
        <w:t xml:space="preserve">Apollo </w:t>
      </w:r>
      <w:proofErr w:type="spellStart"/>
      <w:r>
        <w:rPr>
          <w:rStyle w:val="normaltextrun"/>
          <w:rFonts w:ascii="Century Gothic" w:hAnsi="Century Gothic"/>
          <w:color w:val="000000"/>
          <w:sz w:val="16"/>
        </w:rPr>
        <w:t>Tyres</w:t>
      </w:r>
      <w:proofErr w:type="spellEnd"/>
      <w:r>
        <w:rPr>
          <w:rStyle w:val="normaltextrun"/>
          <w:rFonts w:ascii="Century Gothic" w:hAnsi="Century Gothic"/>
          <w:color w:val="000000"/>
          <w:sz w:val="16"/>
        </w:rPr>
        <w:t xml:space="preserve"> </w:t>
      </w:r>
      <w:proofErr w:type="spellStart"/>
      <w:r>
        <w:rPr>
          <w:rStyle w:val="normaltextrun"/>
          <w:rFonts w:ascii="Century Gothic" w:hAnsi="Century Gothic"/>
          <w:color w:val="000000"/>
          <w:sz w:val="16"/>
        </w:rPr>
        <w:t>Ltd</w:t>
      </w:r>
      <w:proofErr w:type="spellEnd"/>
      <w:r>
        <w:rPr>
          <w:rStyle w:val="normaltextrun"/>
          <w:rFonts w:ascii="Century Gothic" w:hAnsi="Century Gothic"/>
          <w:color w:val="000000"/>
          <w:sz w:val="16"/>
        </w:rPr>
        <w:t xml:space="preserve"> is een internationale bandenfabrikant en het grootste bandenmerk in India. Het bedrijf heeft meerdere productiefaciliteiten in India en een faciliteit in Nederland en in Hongarije. Het bedrijf brengt zijn producten onder twee internationale merken op de markt, Apollo en Vredestein. De producten zijn in meer dan 100 landen verkrijgbaar via een uitgebreid netwerk van merkwinkels en exclusieve verkooppunten die meerdere bandenmerken aanbieden.</w:t>
      </w:r>
      <w:r>
        <w:rPr>
          <w:rStyle w:val="eop"/>
          <w:rFonts w:ascii="Century Gothic" w:hAnsi="Century Gothic"/>
          <w:color w:val="000000"/>
          <w:sz w:val="16"/>
        </w:rPr>
        <w:t> </w:t>
      </w:r>
    </w:p>
    <w:sectPr w:rsidR="00C0707F" w:rsidRPr="0061186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8309" w14:textId="77777777" w:rsidR="0025609D" w:rsidRDefault="0025609D" w:rsidP="000455B1">
      <w:pPr>
        <w:spacing w:after="0" w:line="240" w:lineRule="auto"/>
      </w:pPr>
      <w:r>
        <w:separator/>
      </w:r>
    </w:p>
  </w:endnote>
  <w:endnote w:type="continuationSeparator" w:id="0">
    <w:p w14:paraId="009F9DD4" w14:textId="77777777" w:rsidR="0025609D" w:rsidRDefault="0025609D" w:rsidP="000455B1">
      <w:pPr>
        <w:spacing w:after="0" w:line="240" w:lineRule="auto"/>
      </w:pPr>
      <w:r>
        <w:continuationSeparator/>
      </w:r>
    </w:p>
  </w:endnote>
  <w:endnote w:type="continuationNotice" w:id="1">
    <w:p w14:paraId="0D357AB9" w14:textId="77777777" w:rsidR="0025609D" w:rsidRDefault="00256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lother Black">
    <w:altName w:val="Arial"/>
    <w:panose1 w:val="020B0604020202020204"/>
    <w:charset w:val="00"/>
    <w:family w:val="swiss"/>
    <w:pitch w:val="variable"/>
    <w:sig w:usb0="A00022AF" w:usb1="5000204B" w:usb2="00000000" w:usb3="00000000" w:csb0="000000D7" w:csb1="00000000"/>
  </w:font>
  <w:font w:name="Clother Light">
    <w:altName w:val="Arial"/>
    <w:panose1 w:val="020B0604020202020204"/>
    <w:charset w:val="B2"/>
    <w:family w:val="swiss"/>
    <w:pitch w:val="variable"/>
    <w:sig w:usb0="A00022AF" w:usb1="5000204B" w:usb2="00000000" w:usb3="00000000" w:csb0="000000D7"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ED9A" w14:textId="77777777" w:rsidR="0025609D" w:rsidRDefault="0025609D" w:rsidP="000455B1">
      <w:pPr>
        <w:spacing w:after="0" w:line="240" w:lineRule="auto"/>
      </w:pPr>
      <w:r>
        <w:separator/>
      </w:r>
    </w:p>
  </w:footnote>
  <w:footnote w:type="continuationSeparator" w:id="0">
    <w:p w14:paraId="7F7DE188" w14:textId="77777777" w:rsidR="0025609D" w:rsidRDefault="0025609D" w:rsidP="000455B1">
      <w:pPr>
        <w:spacing w:after="0" w:line="240" w:lineRule="auto"/>
      </w:pPr>
      <w:r>
        <w:continuationSeparator/>
      </w:r>
    </w:p>
  </w:footnote>
  <w:footnote w:type="continuationNotice" w:id="1">
    <w:p w14:paraId="54A28124" w14:textId="77777777" w:rsidR="0025609D" w:rsidRDefault="002560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CF5A" w14:textId="77777777" w:rsidR="000455B1" w:rsidRDefault="000455B1" w:rsidP="000455B1">
    <w:pPr>
      <w:pStyle w:val="paragraph"/>
      <w:spacing w:before="0" w:beforeAutospacing="0" w:after="0" w:afterAutospacing="0"/>
      <w:ind w:left="-285"/>
      <w:textAlignment w:val="baseline"/>
      <w:rPr>
        <w:rStyle w:val="tabchar"/>
        <w:rFonts w:ascii="Calibri" w:hAnsi="Calibri" w:cs="Calibri"/>
        <w:sz w:val="22"/>
        <w:szCs w:val="22"/>
      </w:rPr>
    </w:pPr>
    <w:r>
      <w:rPr>
        <w:rStyle w:val="wacimagecontainer"/>
        <w:rFonts w:ascii="Segoe UI" w:hAnsi="Segoe UI"/>
        <w:noProof/>
        <w:sz w:val="18"/>
      </w:rPr>
      <w:drawing>
        <wp:inline distT="0" distB="0" distL="0" distR="0" wp14:anchorId="1C565C78" wp14:editId="7783D45F">
          <wp:extent cx="1974850" cy="723900"/>
          <wp:effectExtent l="0" t="0" r="6350" b="0"/>
          <wp:docPr id="148720473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723900"/>
                  </a:xfrm>
                  <a:prstGeom prst="rect">
                    <a:avLst/>
                  </a:prstGeom>
                  <a:noFill/>
                  <a:ln>
                    <a:noFill/>
                  </a:ln>
                </pic:spPr>
              </pic:pic>
            </a:graphicData>
          </a:graphic>
        </wp:inline>
      </w:drawing>
    </w:r>
    <w:r>
      <w:rPr>
        <w:rStyle w:val="tabchar"/>
        <w:rFonts w:ascii="Calibri" w:hAnsi="Calibri"/>
        <w:sz w:val="22"/>
      </w:rPr>
      <w:tab/>
    </w:r>
    <w:r>
      <w:rPr>
        <w:rStyle w:val="tabchar"/>
        <w:rFonts w:ascii="Calibri" w:hAnsi="Calibri"/>
        <w:sz w:val="22"/>
      </w:rPr>
      <w:tab/>
    </w:r>
  </w:p>
  <w:p w14:paraId="38263419" w14:textId="7D88A64C" w:rsidR="000455B1" w:rsidRDefault="000455B1" w:rsidP="000455B1">
    <w:pPr>
      <w:pStyle w:val="paragraph"/>
      <w:spacing w:before="0" w:beforeAutospacing="0" w:after="0" w:afterAutospacing="0"/>
      <w:ind w:left="-285"/>
      <w:jc w:val="right"/>
      <w:textAlignment w:val="baseline"/>
      <w:rPr>
        <w:rFonts w:ascii="Segoe UI" w:hAnsi="Segoe UI" w:cs="Segoe UI"/>
        <w:sz w:val="18"/>
        <w:szCs w:val="18"/>
      </w:rPr>
    </w:pPr>
    <w:r>
      <w:rPr>
        <w:rStyle w:val="tabchar"/>
        <w:rFonts w:ascii="Calibri" w:hAnsi="Calibri"/>
        <w:sz w:val="22"/>
      </w:rPr>
      <w:t xml:space="preserve">   </w:t>
    </w:r>
    <w:r>
      <w:rPr>
        <w:rStyle w:val="normaltextrun"/>
        <w:rFonts w:ascii="Century Gothic" w:hAnsi="Century Gothic"/>
        <w:b/>
        <w:sz w:val="22"/>
        <w:u w:val="single"/>
      </w:rPr>
      <w:t>Persbericht</w:t>
    </w:r>
    <w:r>
      <w:rPr>
        <w:rStyle w:val="eop"/>
        <w:rFonts w:ascii="Century Gothic" w:hAnsi="Century Gothic"/>
        <w:sz w:val="22"/>
      </w:rPr>
      <w:t> </w:t>
    </w:r>
  </w:p>
  <w:p w14:paraId="1E09E359" w14:textId="77777777" w:rsidR="000455B1" w:rsidRDefault="000455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547B"/>
    <w:multiLevelType w:val="hybridMultilevel"/>
    <w:tmpl w:val="96EA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55F03"/>
    <w:multiLevelType w:val="hybridMultilevel"/>
    <w:tmpl w:val="5D8A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30C60"/>
    <w:multiLevelType w:val="hybridMultilevel"/>
    <w:tmpl w:val="07F0F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AE25E4"/>
    <w:multiLevelType w:val="hybridMultilevel"/>
    <w:tmpl w:val="9DDE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836070">
    <w:abstractNumId w:val="1"/>
  </w:num>
  <w:num w:numId="2" w16cid:durableId="1056855291">
    <w:abstractNumId w:val="3"/>
  </w:num>
  <w:num w:numId="3" w16cid:durableId="1743747270">
    <w:abstractNumId w:val="0"/>
  </w:num>
  <w:num w:numId="4" w16cid:durableId="43328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6D"/>
    <w:rsid w:val="000014B2"/>
    <w:rsid w:val="00002C81"/>
    <w:rsid w:val="00004451"/>
    <w:rsid w:val="000077FD"/>
    <w:rsid w:val="00017B01"/>
    <w:rsid w:val="000217DB"/>
    <w:rsid w:val="000221A2"/>
    <w:rsid w:val="0002606B"/>
    <w:rsid w:val="000314F2"/>
    <w:rsid w:val="00032C68"/>
    <w:rsid w:val="000349FB"/>
    <w:rsid w:val="00037122"/>
    <w:rsid w:val="00040455"/>
    <w:rsid w:val="000455B1"/>
    <w:rsid w:val="00051682"/>
    <w:rsid w:val="00051A61"/>
    <w:rsid w:val="00052F88"/>
    <w:rsid w:val="00057C98"/>
    <w:rsid w:val="0006060D"/>
    <w:rsid w:val="00065AFE"/>
    <w:rsid w:val="00065FA1"/>
    <w:rsid w:val="00066E77"/>
    <w:rsid w:val="00073F35"/>
    <w:rsid w:val="00077ABF"/>
    <w:rsid w:val="000858DA"/>
    <w:rsid w:val="00086D73"/>
    <w:rsid w:val="00092CBF"/>
    <w:rsid w:val="0009438B"/>
    <w:rsid w:val="000A2364"/>
    <w:rsid w:val="000A2A3C"/>
    <w:rsid w:val="000A6A29"/>
    <w:rsid w:val="000B07A5"/>
    <w:rsid w:val="000B33C9"/>
    <w:rsid w:val="000B3F40"/>
    <w:rsid w:val="000B7401"/>
    <w:rsid w:val="000C1FA1"/>
    <w:rsid w:val="000C2D1E"/>
    <w:rsid w:val="000C5532"/>
    <w:rsid w:val="000D3D3D"/>
    <w:rsid w:val="000D5DD8"/>
    <w:rsid w:val="000D7748"/>
    <w:rsid w:val="000E0F3F"/>
    <w:rsid w:val="000E357C"/>
    <w:rsid w:val="000F089E"/>
    <w:rsid w:val="000F0C3C"/>
    <w:rsid w:val="000F162E"/>
    <w:rsid w:val="000F302B"/>
    <w:rsid w:val="000F54B5"/>
    <w:rsid w:val="00100935"/>
    <w:rsid w:val="001013A4"/>
    <w:rsid w:val="0010503E"/>
    <w:rsid w:val="00111CC1"/>
    <w:rsid w:val="0011369B"/>
    <w:rsid w:val="001142FC"/>
    <w:rsid w:val="001144CF"/>
    <w:rsid w:val="00114A3F"/>
    <w:rsid w:val="00121FF2"/>
    <w:rsid w:val="00124D1F"/>
    <w:rsid w:val="001307D2"/>
    <w:rsid w:val="00131D37"/>
    <w:rsid w:val="00136164"/>
    <w:rsid w:val="00136226"/>
    <w:rsid w:val="00136811"/>
    <w:rsid w:val="00137759"/>
    <w:rsid w:val="00145556"/>
    <w:rsid w:val="00145666"/>
    <w:rsid w:val="001522BB"/>
    <w:rsid w:val="00152DE8"/>
    <w:rsid w:val="00154B6D"/>
    <w:rsid w:val="00157389"/>
    <w:rsid w:val="00161197"/>
    <w:rsid w:val="00162B31"/>
    <w:rsid w:val="001633A7"/>
    <w:rsid w:val="001655AC"/>
    <w:rsid w:val="00170024"/>
    <w:rsid w:val="00170C4A"/>
    <w:rsid w:val="001731CA"/>
    <w:rsid w:val="00175DA0"/>
    <w:rsid w:val="001761BF"/>
    <w:rsid w:val="00181994"/>
    <w:rsid w:val="00183DD5"/>
    <w:rsid w:val="001855CD"/>
    <w:rsid w:val="00190062"/>
    <w:rsid w:val="001946C9"/>
    <w:rsid w:val="00196D7C"/>
    <w:rsid w:val="001A6241"/>
    <w:rsid w:val="001A65C4"/>
    <w:rsid w:val="001B037A"/>
    <w:rsid w:val="001B2289"/>
    <w:rsid w:val="001C061E"/>
    <w:rsid w:val="001C4EE2"/>
    <w:rsid w:val="001D2F54"/>
    <w:rsid w:val="001D646B"/>
    <w:rsid w:val="001E0E10"/>
    <w:rsid w:val="001E6406"/>
    <w:rsid w:val="001F080D"/>
    <w:rsid w:val="001F524A"/>
    <w:rsid w:val="00200AE9"/>
    <w:rsid w:val="00204359"/>
    <w:rsid w:val="002106B4"/>
    <w:rsid w:val="00212063"/>
    <w:rsid w:val="00213A5B"/>
    <w:rsid w:val="00214067"/>
    <w:rsid w:val="002175DE"/>
    <w:rsid w:val="0022216D"/>
    <w:rsid w:val="00226B5D"/>
    <w:rsid w:val="002272B1"/>
    <w:rsid w:val="0022749B"/>
    <w:rsid w:val="00231A0B"/>
    <w:rsid w:val="00231A5C"/>
    <w:rsid w:val="00233DE7"/>
    <w:rsid w:val="00237C1B"/>
    <w:rsid w:val="00237FD6"/>
    <w:rsid w:val="002417B5"/>
    <w:rsid w:val="002418CB"/>
    <w:rsid w:val="00241E1B"/>
    <w:rsid w:val="002433C4"/>
    <w:rsid w:val="00251246"/>
    <w:rsid w:val="00251A1A"/>
    <w:rsid w:val="0025431E"/>
    <w:rsid w:val="00255234"/>
    <w:rsid w:val="0025609D"/>
    <w:rsid w:val="0026280E"/>
    <w:rsid w:val="0026281F"/>
    <w:rsid w:val="00262A3E"/>
    <w:rsid w:val="00262F50"/>
    <w:rsid w:val="002635D4"/>
    <w:rsid w:val="00267D86"/>
    <w:rsid w:val="0027092D"/>
    <w:rsid w:val="0027385A"/>
    <w:rsid w:val="00275AE7"/>
    <w:rsid w:val="00276EA3"/>
    <w:rsid w:val="00280F31"/>
    <w:rsid w:val="00282697"/>
    <w:rsid w:val="002853EB"/>
    <w:rsid w:val="00294623"/>
    <w:rsid w:val="002A30D6"/>
    <w:rsid w:val="002A3250"/>
    <w:rsid w:val="002A4AD8"/>
    <w:rsid w:val="002A56E9"/>
    <w:rsid w:val="002A6885"/>
    <w:rsid w:val="002B1181"/>
    <w:rsid w:val="002C4F9B"/>
    <w:rsid w:val="002C5B71"/>
    <w:rsid w:val="002D03CB"/>
    <w:rsid w:val="002D1588"/>
    <w:rsid w:val="002D45F5"/>
    <w:rsid w:val="002D4EF5"/>
    <w:rsid w:val="002D6EDB"/>
    <w:rsid w:val="002D7A3D"/>
    <w:rsid w:val="002E02AD"/>
    <w:rsid w:val="002E27FF"/>
    <w:rsid w:val="002E3F79"/>
    <w:rsid w:val="002E6E09"/>
    <w:rsid w:val="002E7CE5"/>
    <w:rsid w:val="002F1696"/>
    <w:rsid w:val="002F71DE"/>
    <w:rsid w:val="00301C8F"/>
    <w:rsid w:val="00302DBD"/>
    <w:rsid w:val="00305D87"/>
    <w:rsid w:val="00310B6F"/>
    <w:rsid w:val="003122E7"/>
    <w:rsid w:val="00312CDE"/>
    <w:rsid w:val="0031464B"/>
    <w:rsid w:val="00315831"/>
    <w:rsid w:val="003239FF"/>
    <w:rsid w:val="00323BE0"/>
    <w:rsid w:val="0032529C"/>
    <w:rsid w:val="00326A17"/>
    <w:rsid w:val="003346A1"/>
    <w:rsid w:val="00340740"/>
    <w:rsid w:val="00342882"/>
    <w:rsid w:val="0034796E"/>
    <w:rsid w:val="00351AF0"/>
    <w:rsid w:val="00355F8F"/>
    <w:rsid w:val="003561F4"/>
    <w:rsid w:val="0035731E"/>
    <w:rsid w:val="003611BA"/>
    <w:rsid w:val="00362A99"/>
    <w:rsid w:val="0037248E"/>
    <w:rsid w:val="00374465"/>
    <w:rsid w:val="0037446D"/>
    <w:rsid w:val="003756FD"/>
    <w:rsid w:val="0037575F"/>
    <w:rsid w:val="00380503"/>
    <w:rsid w:val="00382A82"/>
    <w:rsid w:val="00382F7B"/>
    <w:rsid w:val="00383302"/>
    <w:rsid w:val="00386D18"/>
    <w:rsid w:val="00386FB8"/>
    <w:rsid w:val="00390A85"/>
    <w:rsid w:val="00390DA5"/>
    <w:rsid w:val="0039481E"/>
    <w:rsid w:val="00396E77"/>
    <w:rsid w:val="003B32C7"/>
    <w:rsid w:val="003B35E8"/>
    <w:rsid w:val="003B6912"/>
    <w:rsid w:val="003C0013"/>
    <w:rsid w:val="003C0730"/>
    <w:rsid w:val="003C1C85"/>
    <w:rsid w:val="003C32EC"/>
    <w:rsid w:val="003D5916"/>
    <w:rsid w:val="003E07D2"/>
    <w:rsid w:val="003E09F4"/>
    <w:rsid w:val="003E3683"/>
    <w:rsid w:val="003E7406"/>
    <w:rsid w:val="003F0910"/>
    <w:rsid w:val="003F1106"/>
    <w:rsid w:val="003F26B5"/>
    <w:rsid w:val="003F2AE4"/>
    <w:rsid w:val="003F3000"/>
    <w:rsid w:val="003F3988"/>
    <w:rsid w:val="00400B84"/>
    <w:rsid w:val="004067D7"/>
    <w:rsid w:val="00411043"/>
    <w:rsid w:val="0041391A"/>
    <w:rsid w:val="00413EF3"/>
    <w:rsid w:val="004158B1"/>
    <w:rsid w:val="00422560"/>
    <w:rsid w:val="00431DC6"/>
    <w:rsid w:val="00432B5E"/>
    <w:rsid w:val="00434603"/>
    <w:rsid w:val="00434963"/>
    <w:rsid w:val="00435D13"/>
    <w:rsid w:val="00436884"/>
    <w:rsid w:val="004400C2"/>
    <w:rsid w:val="0044048F"/>
    <w:rsid w:val="00440826"/>
    <w:rsid w:val="00440C55"/>
    <w:rsid w:val="004441E3"/>
    <w:rsid w:val="004446F1"/>
    <w:rsid w:val="00445399"/>
    <w:rsid w:val="0044695D"/>
    <w:rsid w:val="004474A6"/>
    <w:rsid w:val="00452298"/>
    <w:rsid w:val="0045342C"/>
    <w:rsid w:val="004548C3"/>
    <w:rsid w:val="00456293"/>
    <w:rsid w:val="00460B57"/>
    <w:rsid w:val="00467C33"/>
    <w:rsid w:val="004701FE"/>
    <w:rsid w:val="00470A29"/>
    <w:rsid w:val="0047542D"/>
    <w:rsid w:val="00475801"/>
    <w:rsid w:val="004856DC"/>
    <w:rsid w:val="004877BF"/>
    <w:rsid w:val="00491294"/>
    <w:rsid w:val="004931B4"/>
    <w:rsid w:val="004940A9"/>
    <w:rsid w:val="004A41E3"/>
    <w:rsid w:val="004C0B42"/>
    <w:rsid w:val="004C1291"/>
    <w:rsid w:val="004C5DDF"/>
    <w:rsid w:val="004C6BE4"/>
    <w:rsid w:val="004D1306"/>
    <w:rsid w:val="004D6288"/>
    <w:rsid w:val="004D7EBE"/>
    <w:rsid w:val="004E03AC"/>
    <w:rsid w:val="004E170E"/>
    <w:rsid w:val="004F3D30"/>
    <w:rsid w:val="004F440F"/>
    <w:rsid w:val="004F5999"/>
    <w:rsid w:val="004F75C3"/>
    <w:rsid w:val="00510223"/>
    <w:rsid w:val="00515E5C"/>
    <w:rsid w:val="00515FCD"/>
    <w:rsid w:val="00540BEB"/>
    <w:rsid w:val="00541601"/>
    <w:rsid w:val="005427D4"/>
    <w:rsid w:val="00543D15"/>
    <w:rsid w:val="0054589B"/>
    <w:rsid w:val="00545F21"/>
    <w:rsid w:val="00547C46"/>
    <w:rsid w:val="0055500D"/>
    <w:rsid w:val="00556ABA"/>
    <w:rsid w:val="005668DA"/>
    <w:rsid w:val="0057153F"/>
    <w:rsid w:val="00575EF5"/>
    <w:rsid w:val="00580101"/>
    <w:rsid w:val="00580DC8"/>
    <w:rsid w:val="005834BB"/>
    <w:rsid w:val="00584A83"/>
    <w:rsid w:val="00587853"/>
    <w:rsid w:val="0059043A"/>
    <w:rsid w:val="005905BC"/>
    <w:rsid w:val="00594C93"/>
    <w:rsid w:val="005A1ACC"/>
    <w:rsid w:val="005A28B4"/>
    <w:rsid w:val="005A37A2"/>
    <w:rsid w:val="005A38E9"/>
    <w:rsid w:val="005A5493"/>
    <w:rsid w:val="005A65A1"/>
    <w:rsid w:val="005B03EA"/>
    <w:rsid w:val="005B163A"/>
    <w:rsid w:val="005B2CC6"/>
    <w:rsid w:val="005B2F49"/>
    <w:rsid w:val="005C004D"/>
    <w:rsid w:val="005C27F5"/>
    <w:rsid w:val="005C3030"/>
    <w:rsid w:val="005C5573"/>
    <w:rsid w:val="005C63EF"/>
    <w:rsid w:val="005E317B"/>
    <w:rsid w:val="005E4286"/>
    <w:rsid w:val="005E60AC"/>
    <w:rsid w:val="005E64DE"/>
    <w:rsid w:val="005F5C5B"/>
    <w:rsid w:val="006066E6"/>
    <w:rsid w:val="00607CB2"/>
    <w:rsid w:val="006113B2"/>
    <w:rsid w:val="006114F0"/>
    <w:rsid w:val="00611860"/>
    <w:rsid w:val="0061549F"/>
    <w:rsid w:val="00615CAB"/>
    <w:rsid w:val="00615D56"/>
    <w:rsid w:val="006207E4"/>
    <w:rsid w:val="006226A4"/>
    <w:rsid w:val="006275E9"/>
    <w:rsid w:val="006303DF"/>
    <w:rsid w:val="00635B11"/>
    <w:rsid w:val="00644055"/>
    <w:rsid w:val="00644339"/>
    <w:rsid w:val="0064576E"/>
    <w:rsid w:val="0064583E"/>
    <w:rsid w:val="00651886"/>
    <w:rsid w:val="00652BBE"/>
    <w:rsid w:val="00653548"/>
    <w:rsid w:val="00653DFE"/>
    <w:rsid w:val="00654BE8"/>
    <w:rsid w:val="006674CC"/>
    <w:rsid w:val="00672872"/>
    <w:rsid w:val="0067358A"/>
    <w:rsid w:val="006748CF"/>
    <w:rsid w:val="0067619F"/>
    <w:rsid w:val="00677743"/>
    <w:rsid w:val="006837C1"/>
    <w:rsid w:val="00685B75"/>
    <w:rsid w:val="00687FDA"/>
    <w:rsid w:val="006911D2"/>
    <w:rsid w:val="00693F22"/>
    <w:rsid w:val="00694FCA"/>
    <w:rsid w:val="00696275"/>
    <w:rsid w:val="00696807"/>
    <w:rsid w:val="006A338B"/>
    <w:rsid w:val="006A4A48"/>
    <w:rsid w:val="006A600B"/>
    <w:rsid w:val="006A775E"/>
    <w:rsid w:val="006B3126"/>
    <w:rsid w:val="006B67E7"/>
    <w:rsid w:val="006C30FC"/>
    <w:rsid w:val="006C5979"/>
    <w:rsid w:val="006D11F7"/>
    <w:rsid w:val="006D5001"/>
    <w:rsid w:val="006E13F5"/>
    <w:rsid w:val="006E2A3E"/>
    <w:rsid w:val="006E3E4F"/>
    <w:rsid w:val="006E480A"/>
    <w:rsid w:val="006E7761"/>
    <w:rsid w:val="006F102D"/>
    <w:rsid w:val="006F3E09"/>
    <w:rsid w:val="006F6283"/>
    <w:rsid w:val="006F6D13"/>
    <w:rsid w:val="006F7460"/>
    <w:rsid w:val="006F7A5F"/>
    <w:rsid w:val="00703037"/>
    <w:rsid w:val="007034E8"/>
    <w:rsid w:val="007036BC"/>
    <w:rsid w:val="00704802"/>
    <w:rsid w:val="0070663C"/>
    <w:rsid w:val="00706CE9"/>
    <w:rsid w:val="00707560"/>
    <w:rsid w:val="00711E41"/>
    <w:rsid w:val="00714152"/>
    <w:rsid w:val="0071576F"/>
    <w:rsid w:val="0072139B"/>
    <w:rsid w:val="00722631"/>
    <w:rsid w:val="007235C5"/>
    <w:rsid w:val="00733253"/>
    <w:rsid w:val="00736ABC"/>
    <w:rsid w:val="0074290B"/>
    <w:rsid w:val="00745419"/>
    <w:rsid w:val="00752DC6"/>
    <w:rsid w:val="0075387E"/>
    <w:rsid w:val="0075693F"/>
    <w:rsid w:val="0076170F"/>
    <w:rsid w:val="00766A8B"/>
    <w:rsid w:val="0077596F"/>
    <w:rsid w:val="0077653A"/>
    <w:rsid w:val="007818DF"/>
    <w:rsid w:val="007831AE"/>
    <w:rsid w:val="007839EC"/>
    <w:rsid w:val="00783C73"/>
    <w:rsid w:val="00785730"/>
    <w:rsid w:val="00786488"/>
    <w:rsid w:val="00787767"/>
    <w:rsid w:val="00791BC2"/>
    <w:rsid w:val="007955D6"/>
    <w:rsid w:val="007977F2"/>
    <w:rsid w:val="007A0A2D"/>
    <w:rsid w:val="007A1359"/>
    <w:rsid w:val="007A2E27"/>
    <w:rsid w:val="007A3E56"/>
    <w:rsid w:val="007C05EA"/>
    <w:rsid w:val="007C64CF"/>
    <w:rsid w:val="007C7903"/>
    <w:rsid w:val="007C7F1B"/>
    <w:rsid w:val="007E106D"/>
    <w:rsid w:val="007E1F3B"/>
    <w:rsid w:val="007E3AB3"/>
    <w:rsid w:val="007E49CA"/>
    <w:rsid w:val="007F015E"/>
    <w:rsid w:val="007F5580"/>
    <w:rsid w:val="00805839"/>
    <w:rsid w:val="00805FF1"/>
    <w:rsid w:val="008138DF"/>
    <w:rsid w:val="008159C2"/>
    <w:rsid w:val="00817732"/>
    <w:rsid w:val="00821542"/>
    <w:rsid w:val="00822CB3"/>
    <w:rsid w:val="00822DE5"/>
    <w:rsid w:val="0082471A"/>
    <w:rsid w:val="00826A13"/>
    <w:rsid w:val="00826A3C"/>
    <w:rsid w:val="008324B0"/>
    <w:rsid w:val="00832AFE"/>
    <w:rsid w:val="0083627C"/>
    <w:rsid w:val="00843E02"/>
    <w:rsid w:val="00846A85"/>
    <w:rsid w:val="00846B85"/>
    <w:rsid w:val="00847CF9"/>
    <w:rsid w:val="008512E6"/>
    <w:rsid w:val="00852C53"/>
    <w:rsid w:val="00860837"/>
    <w:rsid w:val="008669A9"/>
    <w:rsid w:val="008678E7"/>
    <w:rsid w:val="00873F17"/>
    <w:rsid w:val="008776B1"/>
    <w:rsid w:val="00884225"/>
    <w:rsid w:val="008849DA"/>
    <w:rsid w:val="008917A1"/>
    <w:rsid w:val="008927B5"/>
    <w:rsid w:val="00892BEF"/>
    <w:rsid w:val="00894263"/>
    <w:rsid w:val="00895E21"/>
    <w:rsid w:val="00897C51"/>
    <w:rsid w:val="008A1ABD"/>
    <w:rsid w:val="008A3C82"/>
    <w:rsid w:val="008A72E6"/>
    <w:rsid w:val="008B1F21"/>
    <w:rsid w:val="008B2AFF"/>
    <w:rsid w:val="008C28B0"/>
    <w:rsid w:val="008C5532"/>
    <w:rsid w:val="008C6AB7"/>
    <w:rsid w:val="008C6D38"/>
    <w:rsid w:val="008D1056"/>
    <w:rsid w:val="008D23C1"/>
    <w:rsid w:val="008D3529"/>
    <w:rsid w:val="008D3B49"/>
    <w:rsid w:val="008E261B"/>
    <w:rsid w:val="008E37C9"/>
    <w:rsid w:val="008E4DC4"/>
    <w:rsid w:val="008E6CF2"/>
    <w:rsid w:val="008F02EC"/>
    <w:rsid w:val="008F462B"/>
    <w:rsid w:val="008F5B29"/>
    <w:rsid w:val="008F7115"/>
    <w:rsid w:val="009002EF"/>
    <w:rsid w:val="00905207"/>
    <w:rsid w:val="0090560C"/>
    <w:rsid w:val="00906F49"/>
    <w:rsid w:val="00911A9F"/>
    <w:rsid w:val="00913520"/>
    <w:rsid w:val="009146F7"/>
    <w:rsid w:val="009161B1"/>
    <w:rsid w:val="00916C65"/>
    <w:rsid w:val="0092334D"/>
    <w:rsid w:val="00925EBA"/>
    <w:rsid w:val="00926E95"/>
    <w:rsid w:val="00931F8F"/>
    <w:rsid w:val="00935ED6"/>
    <w:rsid w:val="0094151F"/>
    <w:rsid w:val="0094537E"/>
    <w:rsid w:val="00945C90"/>
    <w:rsid w:val="00946420"/>
    <w:rsid w:val="00946EF8"/>
    <w:rsid w:val="00947321"/>
    <w:rsid w:val="00947392"/>
    <w:rsid w:val="00950413"/>
    <w:rsid w:val="0095057F"/>
    <w:rsid w:val="009507AD"/>
    <w:rsid w:val="00951AE2"/>
    <w:rsid w:val="009525C3"/>
    <w:rsid w:val="00952E7F"/>
    <w:rsid w:val="00956053"/>
    <w:rsid w:val="00956513"/>
    <w:rsid w:val="009575C4"/>
    <w:rsid w:val="009600B8"/>
    <w:rsid w:val="00963408"/>
    <w:rsid w:val="009646A8"/>
    <w:rsid w:val="00967BB8"/>
    <w:rsid w:val="009821F6"/>
    <w:rsid w:val="0098305D"/>
    <w:rsid w:val="009838C0"/>
    <w:rsid w:val="00984320"/>
    <w:rsid w:val="009843D7"/>
    <w:rsid w:val="009851F1"/>
    <w:rsid w:val="009939F1"/>
    <w:rsid w:val="0099474D"/>
    <w:rsid w:val="009977B5"/>
    <w:rsid w:val="009A2F30"/>
    <w:rsid w:val="009A4AF3"/>
    <w:rsid w:val="009A4CB5"/>
    <w:rsid w:val="009B6A8A"/>
    <w:rsid w:val="009C5487"/>
    <w:rsid w:val="009C55A7"/>
    <w:rsid w:val="009C628E"/>
    <w:rsid w:val="009C71DA"/>
    <w:rsid w:val="009D089E"/>
    <w:rsid w:val="009D21BD"/>
    <w:rsid w:val="009D50BA"/>
    <w:rsid w:val="009E0E66"/>
    <w:rsid w:val="009E1E7C"/>
    <w:rsid w:val="009E305D"/>
    <w:rsid w:val="009E5A79"/>
    <w:rsid w:val="009E7DA8"/>
    <w:rsid w:val="009F07B6"/>
    <w:rsid w:val="00A0035F"/>
    <w:rsid w:val="00A008D1"/>
    <w:rsid w:val="00A01AF3"/>
    <w:rsid w:val="00A0543E"/>
    <w:rsid w:val="00A05914"/>
    <w:rsid w:val="00A06891"/>
    <w:rsid w:val="00A10328"/>
    <w:rsid w:val="00A1150B"/>
    <w:rsid w:val="00A11564"/>
    <w:rsid w:val="00A117EB"/>
    <w:rsid w:val="00A1201B"/>
    <w:rsid w:val="00A123F2"/>
    <w:rsid w:val="00A168FA"/>
    <w:rsid w:val="00A16CAC"/>
    <w:rsid w:val="00A20641"/>
    <w:rsid w:val="00A25932"/>
    <w:rsid w:val="00A30ED8"/>
    <w:rsid w:val="00A3352B"/>
    <w:rsid w:val="00A43F4C"/>
    <w:rsid w:val="00A50601"/>
    <w:rsid w:val="00A51CDF"/>
    <w:rsid w:val="00A5600A"/>
    <w:rsid w:val="00A655E1"/>
    <w:rsid w:val="00A678CF"/>
    <w:rsid w:val="00A67CF8"/>
    <w:rsid w:val="00A70C13"/>
    <w:rsid w:val="00A71229"/>
    <w:rsid w:val="00A75724"/>
    <w:rsid w:val="00A83375"/>
    <w:rsid w:val="00A8399D"/>
    <w:rsid w:val="00A85CCF"/>
    <w:rsid w:val="00A90222"/>
    <w:rsid w:val="00A921CD"/>
    <w:rsid w:val="00A936DA"/>
    <w:rsid w:val="00A97AC2"/>
    <w:rsid w:val="00AA4884"/>
    <w:rsid w:val="00AC581B"/>
    <w:rsid w:val="00AD0EEB"/>
    <w:rsid w:val="00AD346A"/>
    <w:rsid w:val="00AD5084"/>
    <w:rsid w:val="00AD5700"/>
    <w:rsid w:val="00AD7C91"/>
    <w:rsid w:val="00AE0252"/>
    <w:rsid w:val="00AE5273"/>
    <w:rsid w:val="00AE62F8"/>
    <w:rsid w:val="00AF09DF"/>
    <w:rsid w:val="00AF65E1"/>
    <w:rsid w:val="00B00D15"/>
    <w:rsid w:val="00B01C5A"/>
    <w:rsid w:val="00B030F8"/>
    <w:rsid w:val="00B05DA5"/>
    <w:rsid w:val="00B07143"/>
    <w:rsid w:val="00B11079"/>
    <w:rsid w:val="00B26E23"/>
    <w:rsid w:val="00B273BB"/>
    <w:rsid w:val="00B27750"/>
    <w:rsid w:val="00B31C0D"/>
    <w:rsid w:val="00B40B3E"/>
    <w:rsid w:val="00B4211C"/>
    <w:rsid w:val="00B4540F"/>
    <w:rsid w:val="00B50CF3"/>
    <w:rsid w:val="00B55AEC"/>
    <w:rsid w:val="00B67D0A"/>
    <w:rsid w:val="00B72618"/>
    <w:rsid w:val="00B734DD"/>
    <w:rsid w:val="00B73695"/>
    <w:rsid w:val="00B763C6"/>
    <w:rsid w:val="00B765A3"/>
    <w:rsid w:val="00B905A1"/>
    <w:rsid w:val="00B92188"/>
    <w:rsid w:val="00B9332E"/>
    <w:rsid w:val="00BA1CEB"/>
    <w:rsid w:val="00BA2304"/>
    <w:rsid w:val="00BA5989"/>
    <w:rsid w:val="00BA5C18"/>
    <w:rsid w:val="00BB2A43"/>
    <w:rsid w:val="00BB46B3"/>
    <w:rsid w:val="00BB4714"/>
    <w:rsid w:val="00BC077A"/>
    <w:rsid w:val="00BC30A8"/>
    <w:rsid w:val="00BC4A86"/>
    <w:rsid w:val="00BC5AC2"/>
    <w:rsid w:val="00BD22E0"/>
    <w:rsid w:val="00BD237F"/>
    <w:rsid w:val="00BD319E"/>
    <w:rsid w:val="00BD4697"/>
    <w:rsid w:val="00BD5328"/>
    <w:rsid w:val="00BD70DC"/>
    <w:rsid w:val="00BE582E"/>
    <w:rsid w:val="00BE739F"/>
    <w:rsid w:val="00BF65B7"/>
    <w:rsid w:val="00C03047"/>
    <w:rsid w:val="00C03C4E"/>
    <w:rsid w:val="00C04CE5"/>
    <w:rsid w:val="00C0707F"/>
    <w:rsid w:val="00C1026D"/>
    <w:rsid w:val="00C1310E"/>
    <w:rsid w:val="00C1405A"/>
    <w:rsid w:val="00C1512F"/>
    <w:rsid w:val="00C1689B"/>
    <w:rsid w:val="00C23527"/>
    <w:rsid w:val="00C2377C"/>
    <w:rsid w:val="00C241AA"/>
    <w:rsid w:val="00C31E6F"/>
    <w:rsid w:val="00C349A0"/>
    <w:rsid w:val="00C34C2F"/>
    <w:rsid w:val="00C36F0A"/>
    <w:rsid w:val="00C458A1"/>
    <w:rsid w:val="00C50300"/>
    <w:rsid w:val="00C52CF4"/>
    <w:rsid w:val="00C5340C"/>
    <w:rsid w:val="00C57376"/>
    <w:rsid w:val="00C62FA0"/>
    <w:rsid w:val="00C6329F"/>
    <w:rsid w:val="00C6352D"/>
    <w:rsid w:val="00C64003"/>
    <w:rsid w:val="00C67C78"/>
    <w:rsid w:val="00C7122D"/>
    <w:rsid w:val="00C74CF2"/>
    <w:rsid w:val="00C76147"/>
    <w:rsid w:val="00C90C26"/>
    <w:rsid w:val="00C92A00"/>
    <w:rsid w:val="00C938BF"/>
    <w:rsid w:val="00C95AEE"/>
    <w:rsid w:val="00CA0772"/>
    <w:rsid w:val="00CA116E"/>
    <w:rsid w:val="00CA38DB"/>
    <w:rsid w:val="00CA4626"/>
    <w:rsid w:val="00CA53EC"/>
    <w:rsid w:val="00CA54A2"/>
    <w:rsid w:val="00CA60AE"/>
    <w:rsid w:val="00CB08AA"/>
    <w:rsid w:val="00CB5D15"/>
    <w:rsid w:val="00CB6590"/>
    <w:rsid w:val="00CC142F"/>
    <w:rsid w:val="00CC27F6"/>
    <w:rsid w:val="00CC349C"/>
    <w:rsid w:val="00CC5CA9"/>
    <w:rsid w:val="00CC6B71"/>
    <w:rsid w:val="00CC6FF9"/>
    <w:rsid w:val="00CD001D"/>
    <w:rsid w:val="00CD660E"/>
    <w:rsid w:val="00CE2F7C"/>
    <w:rsid w:val="00CE4309"/>
    <w:rsid w:val="00CE5C04"/>
    <w:rsid w:val="00CE6995"/>
    <w:rsid w:val="00CF127B"/>
    <w:rsid w:val="00CF16BA"/>
    <w:rsid w:val="00CF4097"/>
    <w:rsid w:val="00CF43C3"/>
    <w:rsid w:val="00D01E38"/>
    <w:rsid w:val="00D11EC4"/>
    <w:rsid w:val="00D15BB7"/>
    <w:rsid w:val="00D2008F"/>
    <w:rsid w:val="00D32905"/>
    <w:rsid w:val="00D3465A"/>
    <w:rsid w:val="00D3699B"/>
    <w:rsid w:val="00D436AE"/>
    <w:rsid w:val="00D43B08"/>
    <w:rsid w:val="00D46DEC"/>
    <w:rsid w:val="00D55EEC"/>
    <w:rsid w:val="00D565ED"/>
    <w:rsid w:val="00D57849"/>
    <w:rsid w:val="00D65357"/>
    <w:rsid w:val="00D71225"/>
    <w:rsid w:val="00D72261"/>
    <w:rsid w:val="00D727C2"/>
    <w:rsid w:val="00D73198"/>
    <w:rsid w:val="00D7776B"/>
    <w:rsid w:val="00D83C75"/>
    <w:rsid w:val="00D84A9D"/>
    <w:rsid w:val="00D92863"/>
    <w:rsid w:val="00D931F6"/>
    <w:rsid w:val="00D93AA0"/>
    <w:rsid w:val="00D93CFA"/>
    <w:rsid w:val="00D96F9D"/>
    <w:rsid w:val="00DA2414"/>
    <w:rsid w:val="00DA2912"/>
    <w:rsid w:val="00DA296E"/>
    <w:rsid w:val="00DA5609"/>
    <w:rsid w:val="00DB14A0"/>
    <w:rsid w:val="00DC2042"/>
    <w:rsid w:val="00DC4205"/>
    <w:rsid w:val="00DC6FA3"/>
    <w:rsid w:val="00DC77E6"/>
    <w:rsid w:val="00DC7C5A"/>
    <w:rsid w:val="00DE4A7A"/>
    <w:rsid w:val="00DE5A10"/>
    <w:rsid w:val="00DE7436"/>
    <w:rsid w:val="00DF0771"/>
    <w:rsid w:val="00DF2667"/>
    <w:rsid w:val="00DF438B"/>
    <w:rsid w:val="00DF467F"/>
    <w:rsid w:val="00DF5539"/>
    <w:rsid w:val="00DF56AB"/>
    <w:rsid w:val="00DF65F9"/>
    <w:rsid w:val="00DF66F7"/>
    <w:rsid w:val="00E03FF4"/>
    <w:rsid w:val="00E04EB0"/>
    <w:rsid w:val="00E05F59"/>
    <w:rsid w:val="00E07C3E"/>
    <w:rsid w:val="00E11E0B"/>
    <w:rsid w:val="00E122CE"/>
    <w:rsid w:val="00E134CD"/>
    <w:rsid w:val="00E156A0"/>
    <w:rsid w:val="00E16314"/>
    <w:rsid w:val="00E16F40"/>
    <w:rsid w:val="00E2579B"/>
    <w:rsid w:val="00E25EE1"/>
    <w:rsid w:val="00E312FA"/>
    <w:rsid w:val="00E3172C"/>
    <w:rsid w:val="00E31A41"/>
    <w:rsid w:val="00E32928"/>
    <w:rsid w:val="00E35CBD"/>
    <w:rsid w:val="00E3786D"/>
    <w:rsid w:val="00E41ADB"/>
    <w:rsid w:val="00E41B5D"/>
    <w:rsid w:val="00E431F9"/>
    <w:rsid w:val="00E4326A"/>
    <w:rsid w:val="00E509CD"/>
    <w:rsid w:val="00E55081"/>
    <w:rsid w:val="00E6001A"/>
    <w:rsid w:val="00E61593"/>
    <w:rsid w:val="00E621A4"/>
    <w:rsid w:val="00E651E5"/>
    <w:rsid w:val="00E7303C"/>
    <w:rsid w:val="00E76E11"/>
    <w:rsid w:val="00E81DC8"/>
    <w:rsid w:val="00E81E6D"/>
    <w:rsid w:val="00E864D9"/>
    <w:rsid w:val="00E917CF"/>
    <w:rsid w:val="00E945DF"/>
    <w:rsid w:val="00E9662C"/>
    <w:rsid w:val="00EA17E9"/>
    <w:rsid w:val="00EA26DF"/>
    <w:rsid w:val="00EA2C11"/>
    <w:rsid w:val="00EA45FB"/>
    <w:rsid w:val="00EA7475"/>
    <w:rsid w:val="00EB0C06"/>
    <w:rsid w:val="00EB38EB"/>
    <w:rsid w:val="00EB40F6"/>
    <w:rsid w:val="00EB4650"/>
    <w:rsid w:val="00EC0784"/>
    <w:rsid w:val="00EC4D10"/>
    <w:rsid w:val="00EC5794"/>
    <w:rsid w:val="00EC6D6E"/>
    <w:rsid w:val="00EC71FB"/>
    <w:rsid w:val="00ED07E2"/>
    <w:rsid w:val="00ED59C1"/>
    <w:rsid w:val="00EE379C"/>
    <w:rsid w:val="00EE52B4"/>
    <w:rsid w:val="00EF2B65"/>
    <w:rsid w:val="00EF2EBA"/>
    <w:rsid w:val="00EF401E"/>
    <w:rsid w:val="00EF4D04"/>
    <w:rsid w:val="00EF52F2"/>
    <w:rsid w:val="00EF551C"/>
    <w:rsid w:val="00F02886"/>
    <w:rsid w:val="00F03122"/>
    <w:rsid w:val="00F0686B"/>
    <w:rsid w:val="00F12704"/>
    <w:rsid w:val="00F12811"/>
    <w:rsid w:val="00F15BE8"/>
    <w:rsid w:val="00F160A0"/>
    <w:rsid w:val="00F16AA7"/>
    <w:rsid w:val="00F22A28"/>
    <w:rsid w:val="00F26F90"/>
    <w:rsid w:val="00F31B42"/>
    <w:rsid w:val="00F33757"/>
    <w:rsid w:val="00F35E9F"/>
    <w:rsid w:val="00F35FE3"/>
    <w:rsid w:val="00F41218"/>
    <w:rsid w:val="00F41348"/>
    <w:rsid w:val="00F46F8B"/>
    <w:rsid w:val="00F51061"/>
    <w:rsid w:val="00F539C7"/>
    <w:rsid w:val="00F73CFE"/>
    <w:rsid w:val="00F77D69"/>
    <w:rsid w:val="00F80EE5"/>
    <w:rsid w:val="00F8261D"/>
    <w:rsid w:val="00F83428"/>
    <w:rsid w:val="00F950F2"/>
    <w:rsid w:val="00F95171"/>
    <w:rsid w:val="00F9685F"/>
    <w:rsid w:val="00F97AA4"/>
    <w:rsid w:val="00FA0511"/>
    <w:rsid w:val="00FA69EE"/>
    <w:rsid w:val="00FB1092"/>
    <w:rsid w:val="00FB280E"/>
    <w:rsid w:val="00FC41BE"/>
    <w:rsid w:val="00FC7BB4"/>
    <w:rsid w:val="00FD035F"/>
    <w:rsid w:val="00FE2FA3"/>
    <w:rsid w:val="00FF23DB"/>
    <w:rsid w:val="00FF3158"/>
    <w:rsid w:val="00FF334C"/>
    <w:rsid w:val="00FF3FC3"/>
    <w:rsid w:val="00FF4946"/>
    <w:rsid w:val="00FF6C16"/>
    <w:rsid w:val="066BB5BB"/>
    <w:rsid w:val="0692F1C1"/>
    <w:rsid w:val="070806ED"/>
    <w:rsid w:val="07D95968"/>
    <w:rsid w:val="0881B6C7"/>
    <w:rsid w:val="09110392"/>
    <w:rsid w:val="09D9D301"/>
    <w:rsid w:val="0CE38047"/>
    <w:rsid w:val="0D420BEC"/>
    <w:rsid w:val="0F7EFF95"/>
    <w:rsid w:val="10CA37D0"/>
    <w:rsid w:val="121F4678"/>
    <w:rsid w:val="1273E090"/>
    <w:rsid w:val="143C66C9"/>
    <w:rsid w:val="14A38B82"/>
    <w:rsid w:val="191FCD5A"/>
    <w:rsid w:val="1A67EF30"/>
    <w:rsid w:val="1A8E596F"/>
    <w:rsid w:val="1AA33BA6"/>
    <w:rsid w:val="1F90B79A"/>
    <w:rsid w:val="1FE49BD9"/>
    <w:rsid w:val="223CD477"/>
    <w:rsid w:val="24D56D07"/>
    <w:rsid w:val="26DFD923"/>
    <w:rsid w:val="2B6B804F"/>
    <w:rsid w:val="2D83595D"/>
    <w:rsid w:val="2E019E78"/>
    <w:rsid w:val="2E1B11D6"/>
    <w:rsid w:val="302B2498"/>
    <w:rsid w:val="33303FBF"/>
    <w:rsid w:val="349A7551"/>
    <w:rsid w:val="3766B6B9"/>
    <w:rsid w:val="38045A8D"/>
    <w:rsid w:val="388F1A13"/>
    <w:rsid w:val="39DEC9BA"/>
    <w:rsid w:val="44834CD5"/>
    <w:rsid w:val="48674CB5"/>
    <w:rsid w:val="4DF102EF"/>
    <w:rsid w:val="4E6C3A90"/>
    <w:rsid w:val="4EE28E65"/>
    <w:rsid w:val="4F0D0740"/>
    <w:rsid w:val="4FFF18F2"/>
    <w:rsid w:val="518A231F"/>
    <w:rsid w:val="522537E3"/>
    <w:rsid w:val="5311FD45"/>
    <w:rsid w:val="57F0382F"/>
    <w:rsid w:val="5D13A924"/>
    <w:rsid w:val="5FCCC633"/>
    <w:rsid w:val="65CB04AA"/>
    <w:rsid w:val="6856CFA4"/>
    <w:rsid w:val="6913162F"/>
    <w:rsid w:val="69FFB6DD"/>
    <w:rsid w:val="6A5FF923"/>
    <w:rsid w:val="6D6CC4AA"/>
    <w:rsid w:val="7123E2EE"/>
    <w:rsid w:val="7184A30A"/>
    <w:rsid w:val="74D9027D"/>
    <w:rsid w:val="76391D04"/>
    <w:rsid w:val="776D3C96"/>
    <w:rsid w:val="784C58B8"/>
    <w:rsid w:val="7D1D87F3"/>
    <w:rsid w:val="7D28FF44"/>
    <w:rsid w:val="7D9CF294"/>
    <w:rsid w:val="7F2396F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754B1"/>
  <w15:chartTrackingRefBased/>
  <w15:docId w15:val="{A85302D9-2382-473B-953A-65BFEB24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455B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455B1"/>
  </w:style>
  <w:style w:type="paragraph" w:styleId="Voettekst">
    <w:name w:val="footer"/>
    <w:basedOn w:val="Standaard"/>
    <w:link w:val="VoettekstChar"/>
    <w:uiPriority w:val="99"/>
    <w:unhideWhenUsed/>
    <w:rsid w:val="000455B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455B1"/>
  </w:style>
  <w:style w:type="paragraph" w:customStyle="1" w:styleId="paragraph">
    <w:name w:val="paragraph"/>
    <w:basedOn w:val="Standaard"/>
    <w:rsid w:val="000455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Standaardalinea-lettertype"/>
    <w:rsid w:val="000455B1"/>
  </w:style>
  <w:style w:type="character" w:customStyle="1" w:styleId="tabchar">
    <w:name w:val="tabchar"/>
    <w:basedOn w:val="Standaardalinea-lettertype"/>
    <w:rsid w:val="000455B1"/>
  </w:style>
  <w:style w:type="character" w:customStyle="1" w:styleId="normaltextrun">
    <w:name w:val="normaltextrun"/>
    <w:basedOn w:val="Standaardalinea-lettertype"/>
    <w:rsid w:val="000455B1"/>
  </w:style>
  <w:style w:type="character" w:customStyle="1" w:styleId="eop">
    <w:name w:val="eop"/>
    <w:basedOn w:val="Standaardalinea-lettertype"/>
    <w:rsid w:val="000455B1"/>
  </w:style>
  <w:style w:type="paragraph" w:styleId="Lijstalinea">
    <w:name w:val="List Paragraph"/>
    <w:basedOn w:val="Standaard"/>
    <w:uiPriority w:val="34"/>
    <w:qFormat/>
    <w:rsid w:val="000455B1"/>
    <w:pPr>
      <w:ind w:left="720"/>
      <w:contextualSpacing/>
    </w:pPr>
  </w:style>
  <w:style w:type="paragraph" w:styleId="Revisie">
    <w:name w:val="Revision"/>
    <w:hidden/>
    <w:uiPriority w:val="99"/>
    <w:semiHidden/>
    <w:rsid w:val="00251A1A"/>
    <w:pPr>
      <w:spacing w:after="0" w:line="240" w:lineRule="auto"/>
    </w:pPr>
  </w:style>
  <w:style w:type="character" w:styleId="Hyperlink">
    <w:name w:val="Hyperlink"/>
    <w:basedOn w:val="Standaardalinea-lettertype"/>
    <w:uiPriority w:val="99"/>
    <w:unhideWhenUsed/>
    <w:rsid w:val="00B92188"/>
    <w:rPr>
      <w:color w:val="0563C1" w:themeColor="hyperlink"/>
      <w:u w:val="single"/>
    </w:rPr>
  </w:style>
  <w:style w:type="character" w:styleId="Onopgelostemelding">
    <w:name w:val="Unresolved Mention"/>
    <w:basedOn w:val="Standaardalinea-lettertype"/>
    <w:uiPriority w:val="99"/>
    <w:semiHidden/>
    <w:unhideWhenUsed/>
    <w:rsid w:val="00B92188"/>
    <w:rPr>
      <w:color w:val="605E5C"/>
      <w:shd w:val="clear" w:color="auto" w:fill="E1DFDD"/>
    </w:rPr>
  </w:style>
  <w:style w:type="table" w:styleId="Tabelraster">
    <w:name w:val="Table Grid"/>
    <w:basedOn w:val="Standaardtabel"/>
    <w:uiPriority w:val="59"/>
    <w:rsid w:val="00FB4123"/>
    <w:pPr>
      <w:spacing w:after="0" w:line="240" w:lineRule="auto"/>
    </w:pPr>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EF401E"/>
    <w:rPr>
      <w:b/>
      <w:bCs/>
    </w:rPr>
  </w:style>
  <w:style w:type="character" w:customStyle="1" w:styleId="OnderwerpvanopmerkingChar">
    <w:name w:val="Onderwerp van opmerking Char"/>
    <w:basedOn w:val="TekstopmerkingChar"/>
    <w:link w:val="Onderwerpvanopmerking"/>
    <w:uiPriority w:val="99"/>
    <w:semiHidden/>
    <w:rsid w:val="00EF401E"/>
    <w:rPr>
      <w:b/>
      <w:bCs/>
      <w:sz w:val="20"/>
      <w:szCs w:val="20"/>
    </w:rPr>
  </w:style>
  <w:style w:type="character" w:styleId="Zwaar">
    <w:name w:val="Strong"/>
    <w:basedOn w:val="Standaardalinea-lettertype"/>
    <w:uiPriority w:val="22"/>
    <w:qFormat/>
    <w:rsid w:val="00860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72760">
      <w:bodyDiv w:val="1"/>
      <w:marLeft w:val="0"/>
      <w:marRight w:val="0"/>
      <w:marTop w:val="0"/>
      <w:marBottom w:val="0"/>
      <w:divBdr>
        <w:top w:val="none" w:sz="0" w:space="0" w:color="auto"/>
        <w:left w:val="none" w:sz="0" w:space="0" w:color="auto"/>
        <w:bottom w:val="none" w:sz="0" w:space="0" w:color="auto"/>
        <w:right w:val="none" w:sz="0" w:space="0" w:color="auto"/>
      </w:divBdr>
      <w:divsChild>
        <w:div w:id="274405071">
          <w:marLeft w:val="0"/>
          <w:marRight w:val="0"/>
          <w:marTop w:val="0"/>
          <w:marBottom w:val="0"/>
          <w:divBdr>
            <w:top w:val="none" w:sz="0" w:space="0" w:color="auto"/>
            <w:left w:val="none" w:sz="0" w:space="0" w:color="auto"/>
            <w:bottom w:val="none" w:sz="0" w:space="0" w:color="auto"/>
            <w:right w:val="none" w:sz="0" w:space="0" w:color="auto"/>
          </w:divBdr>
        </w:div>
        <w:div w:id="706376068">
          <w:marLeft w:val="0"/>
          <w:marRight w:val="0"/>
          <w:marTop w:val="0"/>
          <w:marBottom w:val="0"/>
          <w:divBdr>
            <w:top w:val="none" w:sz="0" w:space="0" w:color="auto"/>
            <w:left w:val="none" w:sz="0" w:space="0" w:color="auto"/>
            <w:bottom w:val="none" w:sz="0" w:space="0" w:color="auto"/>
            <w:right w:val="none" w:sz="0" w:space="0" w:color="auto"/>
          </w:divBdr>
        </w:div>
        <w:div w:id="1642537741">
          <w:marLeft w:val="0"/>
          <w:marRight w:val="0"/>
          <w:marTop w:val="0"/>
          <w:marBottom w:val="0"/>
          <w:divBdr>
            <w:top w:val="none" w:sz="0" w:space="0" w:color="auto"/>
            <w:left w:val="none" w:sz="0" w:space="0" w:color="auto"/>
            <w:bottom w:val="none" w:sz="0" w:space="0" w:color="auto"/>
            <w:right w:val="none" w:sz="0" w:space="0" w:color="auto"/>
          </w:divBdr>
        </w:div>
      </w:divsChild>
    </w:div>
    <w:div w:id="463083067">
      <w:bodyDiv w:val="1"/>
      <w:marLeft w:val="0"/>
      <w:marRight w:val="0"/>
      <w:marTop w:val="0"/>
      <w:marBottom w:val="0"/>
      <w:divBdr>
        <w:top w:val="none" w:sz="0" w:space="0" w:color="auto"/>
        <w:left w:val="none" w:sz="0" w:space="0" w:color="auto"/>
        <w:bottom w:val="none" w:sz="0" w:space="0" w:color="auto"/>
        <w:right w:val="none" w:sz="0" w:space="0" w:color="auto"/>
      </w:divBdr>
      <w:divsChild>
        <w:div w:id="162555041">
          <w:marLeft w:val="0"/>
          <w:marRight w:val="0"/>
          <w:marTop w:val="0"/>
          <w:marBottom w:val="0"/>
          <w:divBdr>
            <w:top w:val="none" w:sz="0" w:space="0" w:color="auto"/>
            <w:left w:val="none" w:sz="0" w:space="0" w:color="auto"/>
            <w:bottom w:val="none" w:sz="0" w:space="0" w:color="auto"/>
            <w:right w:val="none" w:sz="0" w:space="0" w:color="auto"/>
          </w:divBdr>
        </w:div>
        <w:div w:id="328020111">
          <w:marLeft w:val="0"/>
          <w:marRight w:val="0"/>
          <w:marTop w:val="0"/>
          <w:marBottom w:val="0"/>
          <w:divBdr>
            <w:top w:val="none" w:sz="0" w:space="0" w:color="auto"/>
            <w:left w:val="none" w:sz="0" w:space="0" w:color="auto"/>
            <w:bottom w:val="none" w:sz="0" w:space="0" w:color="auto"/>
            <w:right w:val="none" w:sz="0" w:space="0" w:color="auto"/>
          </w:divBdr>
        </w:div>
        <w:div w:id="765034006">
          <w:marLeft w:val="0"/>
          <w:marRight w:val="0"/>
          <w:marTop w:val="0"/>
          <w:marBottom w:val="0"/>
          <w:divBdr>
            <w:top w:val="none" w:sz="0" w:space="0" w:color="auto"/>
            <w:left w:val="none" w:sz="0" w:space="0" w:color="auto"/>
            <w:bottom w:val="none" w:sz="0" w:space="0" w:color="auto"/>
            <w:right w:val="none" w:sz="0" w:space="0" w:color="auto"/>
          </w:divBdr>
        </w:div>
        <w:div w:id="884684324">
          <w:marLeft w:val="0"/>
          <w:marRight w:val="0"/>
          <w:marTop w:val="0"/>
          <w:marBottom w:val="0"/>
          <w:divBdr>
            <w:top w:val="none" w:sz="0" w:space="0" w:color="auto"/>
            <w:left w:val="none" w:sz="0" w:space="0" w:color="auto"/>
            <w:bottom w:val="none" w:sz="0" w:space="0" w:color="auto"/>
            <w:right w:val="none" w:sz="0" w:space="0" w:color="auto"/>
          </w:divBdr>
        </w:div>
        <w:div w:id="1248802803">
          <w:marLeft w:val="0"/>
          <w:marRight w:val="0"/>
          <w:marTop w:val="0"/>
          <w:marBottom w:val="0"/>
          <w:divBdr>
            <w:top w:val="none" w:sz="0" w:space="0" w:color="auto"/>
            <w:left w:val="none" w:sz="0" w:space="0" w:color="auto"/>
            <w:bottom w:val="none" w:sz="0" w:space="0" w:color="auto"/>
            <w:right w:val="none" w:sz="0" w:space="0" w:color="auto"/>
          </w:divBdr>
        </w:div>
        <w:div w:id="1896772944">
          <w:marLeft w:val="0"/>
          <w:marRight w:val="0"/>
          <w:marTop w:val="0"/>
          <w:marBottom w:val="0"/>
          <w:divBdr>
            <w:top w:val="none" w:sz="0" w:space="0" w:color="auto"/>
            <w:left w:val="none" w:sz="0" w:space="0" w:color="auto"/>
            <w:bottom w:val="none" w:sz="0" w:space="0" w:color="auto"/>
            <w:right w:val="none" w:sz="0" w:space="0" w:color="auto"/>
          </w:divBdr>
        </w:div>
      </w:divsChild>
    </w:div>
    <w:div w:id="1070077959">
      <w:bodyDiv w:val="1"/>
      <w:marLeft w:val="0"/>
      <w:marRight w:val="0"/>
      <w:marTop w:val="0"/>
      <w:marBottom w:val="0"/>
      <w:divBdr>
        <w:top w:val="none" w:sz="0" w:space="0" w:color="auto"/>
        <w:left w:val="none" w:sz="0" w:space="0" w:color="auto"/>
        <w:bottom w:val="none" w:sz="0" w:space="0" w:color="auto"/>
        <w:right w:val="none" w:sz="0" w:space="0" w:color="auto"/>
      </w:divBdr>
      <w:divsChild>
        <w:div w:id="114103245">
          <w:marLeft w:val="0"/>
          <w:marRight w:val="0"/>
          <w:marTop w:val="0"/>
          <w:marBottom w:val="0"/>
          <w:divBdr>
            <w:top w:val="none" w:sz="0" w:space="0" w:color="auto"/>
            <w:left w:val="none" w:sz="0" w:space="0" w:color="auto"/>
            <w:bottom w:val="none" w:sz="0" w:space="0" w:color="auto"/>
            <w:right w:val="none" w:sz="0" w:space="0" w:color="auto"/>
          </w:divBdr>
        </w:div>
        <w:div w:id="118492957">
          <w:marLeft w:val="0"/>
          <w:marRight w:val="0"/>
          <w:marTop w:val="0"/>
          <w:marBottom w:val="0"/>
          <w:divBdr>
            <w:top w:val="none" w:sz="0" w:space="0" w:color="auto"/>
            <w:left w:val="none" w:sz="0" w:space="0" w:color="auto"/>
            <w:bottom w:val="none" w:sz="0" w:space="0" w:color="auto"/>
            <w:right w:val="none" w:sz="0" w:space="0" w:color="auto"/>
          </w:divBdr>
        </w:div>
        <w:div w:id="751706850">
          <w:marLeft w:val="0"/>
          <w:marRight w:val="0"/>
          <w:marTop w:val="0"/>
          <w:marBottom w:val="0"/>
          <w:divBdr>
            <w:top w:val="none" w:sz="0" w:space="0" w:color="auto"/>
            <w:left w:val="none" w:sz="0" w:space="0" w:color="auto"/>
            <w:bottom w:val="none" w:sz="0" w:space="0" w:color="auto"/>
            <w:right w:val="none" w:sz="0" w:space="0" w:color="auto"/>
          </w:divBdr>
        </w:div>
        <w:div w:id="934285856">
          <w:marLeft w:val="0"/>
          <w:marRight w:val="0"/>
          <w:marTop w:val="0"/>
          <w:marBottom w:val="0"/>
          <w:divBdr>
            <w:top w:val="none" w:sz="0" w:space="0" w:color="auto"/>
            <w:left w:val="none" w:sz="0" w:space="0" w:color="auto"/>
            <w:bottom w:val="none" w:sz="0" w:space="0" w:color="auto"/>
            <w:right w:val="none" w:sz="0" w:space="0" w:color="auto"/>
          </w:divBdr>
        </w:div>
        <w:div w:id="1290084316">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0a4e316a58d4074eb7b806ef3112cf4d">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29597a679a39bd79dc367d60d38e757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5C952-7E22-4286-BAD4-100F15A4C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C7AB9-6DC9-4F3D-A097-2501B7ADD9E2}">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3.xml><?xml version="1.0" encoding="utf-8"?>
<ds:datastoreItem xmlns:ds="http://schemas.openxmlformats.org/officeDocument/2006/customXml" ds:itemID="{ED6FD0A1-7DF2-452D-9A19-4D0792903568}">
  <ds:schemaRefs>
    <ds:schemaRef ds:uri="http://schemas.openxmlformats.org/officeDocument/2006/bibliography"/>
  </ds:schemaRefs>
</ds:datastoreItem>
</file>

<file path=customXml/itemProps4.xml><?xml version="1.0" encoding="utf-8"?>
<ds:datastoreItem xmlns:ds="http://schemas.openxmlformats.org/officeDocument/2006/customXml" ds:itemID="{59C42B50-A6A5-4DA7-AC17-3E42BA74F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616</Words>
  <Characters>3394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Hillan</dc:creator>
  <cp:keywords/>
  <dc:description/>
  <cp:lastModifiedBy>dick braakhekke</cp:lastModifiedBy>
  <cp:revision>2</cp:revision>
  <dcterms:created xsi:type="dcterms:W3CDTF">2025-12-08T08:55:00Z</dcterms:created>
  <dcterms:modified xsi:type="dcterms:W3CDTF">2025-12-08T08:55:00Z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bae8b578-8a44-4ee7-87c3-1636fc9356b2</vt:lpwstr>
  </property>
</Properties>
</file>