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B8F8" w14:textId="10BEFCA2" w:rsidR="00E253F8" w:rsidRPr="0079332B" w:rsidRDefault="001F7E09" w:rsidP="00471BC1">
      <w:pPr>
        <w:spacing w:after="0" w:line="240" w:lineRule="auto"/>
        <w:jc w:val="center"/>
        <w:rPr>
          <w:rFonts w:ascii="Century Gothic" w:hAnsi="Century Gothic"/>
          <w:b/>
          <w:bCs/>
          <w:sz w:val="32"/>
          <w:szCs w:val="32"/>
        </w:rPr>
      </w:pPr>
      <w:r>
        <w:rPr>
          <w:rFonts w:ascii="Century Gothic" w:hAnsi="Century Gothic"/>
          <w:b/>
          <w:sz w:val="32"/>
        </w:rPr>
        <w:t>Le nouveau pneu pour vélo de route</w:t>
      </w:r>
      <w:r w:rsidR="00EE00BF">
        <w:rPr>
          <w:rFonts w:ascii="Century Gothic" w:hAnsi="Century Gothic"/>
          <w:b/>
          <w:sz w:val="32"/>
        </w:rPr>
        <w:t xml:space="preserve"> </w:t>
      </w:r>
      <w:r>
        <w:rPr>
          <w:rFonts w:ascii="Century Gothic" w:hAnsi="Century Gothic"/>
          <w:b/>
          <w:sz w:val="32"/>
        </w:rPr>
        <w:t>Vredestein </w:t>
      </w:r>
      <w:proofErr w:type="spellStart"/>
      <w:r>
        <w:rPr>
          <w:rFonts w:ascii="Century Gothic" w:hAnsi="Century Gothic"/>
          <w:b/>
          <w:sz w:val="32"/>
        </w:rPr>
        <w:t>Superpasso</w:t>
      </w:r>
      <w:proofErr w:type="spellEnd"/>
      <w:r>
        <w:rPr>
          <w:rFonts w:ascii="Century Gothic" w:hAnsi="Century Gothic"/>
          <w:b/>
          <w:sz w:val="32"/>
        </w:rPr>
        <w:t xml:space="preserve"> 2 </w:t>
      </w:r>
      <w:r w:rsidR="00471BC1">
        <w:rPr>
          <w:rFonts w:ascii="Century Gothic" w:hAnsi="Century Gothic"/>
          <w:b/>
          <w:sz w:val="32"/>
        </w:rPr>
        <w:t>offre</w:t>
      </w:r>
      <w:r w:rsidR="00A53BF6">
        <w:rPr>
          <w:rFonts w:ascii="Century Gothic" w:hAnsi="Century Gothic"/>
          <w:b/>
          <w:sz w:val="32"/>
        </w:rPr>
        <w:t xml:space="preserve"> </w:t>
      </w:r>
      <w:r>
        <w:rPr>
          <w:rFonts w:ascii="Century Gothic" w:hAnsi="Century Gothic"/>
          <w:b/>
          <w:sz w:val="32"/>
        </w:rPr>
        <w:t>des performances de niveau compétition au segment milieu de gamme</w:t>
      </w:r>
    </w:p>
    <w:p w14:paraId="76622C6C" w14:textId="77777777" w:rsidR="00471BC1" w:rsidRDefault="00471BC1" w:rsidP="5DA2A4CF">
      <w:pPr>
        <w:spacing w:after="0" w:line="240" w:lineRule="auto"/>
        <w:rPr>
          <w:rFonts w:ascii="Century Gothic" w:hAnsi="Century Gothic" w:cs="Clother Black"/>
          <w:b/>
          <w:bCs/>
          <w:sz w:val="32"/>
          <w:szCs w:val="32"/>
        </w:rPr>
      </w:pPr>
    </w:p>
    <w:p w14:paraId="7C56FF1D" w14:textId="77777777" w:rsidR="00471BC1" w:rsidRPr="00C87CBA" w:rsidRDefault="00471BC1" w:rsidP="5DA2A4CF">
      <w:pPr>
        <w:spacing w:after="0" w:line="240" w:lineRule="auto"/>
        <w:rPr>
          <w:rFonts w:ascii="Century Gothic" w:hAnsi="Century Gothic" w:cs="Clother Black"/>
          <w:b/>
          <w:bCs/>
          <w:sz w:val="32"/>
          <w:szCs w:val="32"/>
        </w:rPr>
      </w:pPr>
    </w:p>
    <w:p w14:paraId="35D27249" w14:textId="7164CF63" w:rsidR="00820E80" w:rsidRPr="00F41F9C" w:rsidRDefault="001F7E09" w:rsidP="00820E80">
      <w:pPr>
        <w:pStyle w:val="Paragraphedeliste"/>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Le Vredestein </w:t>
      </w:r>
      <w:proofErr w:type="spellStart"/>
      <w:r>
        <w:rPr>
          <w:rFonts w:ascii="Century Gothic" w:hAnsi="Century Gothic"/>
          <w:b/>
          <w:i/>
          <w:sz w:val="20"/>
        </w:rPr>
        <w:t>Superpasso</w:t>
      </w:r>
      <w:proofErr w:type="spellEnd"/>
      <w:r>
        <w:rPr>
          <w:rFonts w:ascii="Century Gothic" w:hAnsi="Century Gothic"/>
          <w:b/>
          <w:i/>
          <w:sz w:val="20"/>
        </w:rPr>
        <w:t xml:space="preserve"> 2 bénéficie d'une composition avancée, inspirée du modèle phare </w:t>
      </w:r>
      <w:proofErr w:type="spellStart"/>
      <w:r>
        <w:rPr>
          <w:rFonts w:ascii="Century Gothic" w:hAnsi="Century Gothic"/>
          <w:b/>
          <w:i/>
          <w:sz w:val="20"/>
        </w:rPr>
        <w:t>Superpasso</w:t>
      </w:r>
      <w:proofErr w:type="spellEnd"/>
      <w:r>
        <w:rPr>
          <w:rFonts w:ascii="Century Gothic" w:hAnsi="Century Gothic"/>
          <w:b/>
          <w:i/>
          <w:sz w:val="20"/>
        </w:rPr>
        <w:t> Pro</w:t>
      </w:r>
    </w:p>
    <w:p w14:paraId="60CD4BAA" w14:textId="406B830E" w:rsidR="00E30ADC" w:rsidRPr="00F41F9C" w:rsidRDefault="00CB520D" w:rsidP="00A07CD5">
      <w:pPr>
        <w:pStyle w:val="Paragraphedeliste"/>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Il offre une résistance au roulement améliorée tout en maintenant des niveaux élevés d'adhérence et de résistance anticrevaison </w:t>
      </w:r>
    </w:p>
    <w:p w14:paraId="4FA59220" w14:textId="1833491C" w:rsidR="002D5FFB" w:rsidRPr="00542E58" w:rsidRDefault="00443011" w:rsidP="3BE5BFDF">
      <w:pPr>
        <w:pStyle w:val="Paragraphedeliste"/>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Disponible en version Tubeless-Ready (compatibilité avec les jantes sans crochets) ou Tube-Type (pour chambre à air) à partir de mai 2026</w:t>
      </w:r>
    </w:p>
    <w:p w14:paraId="1DBB8322" w14:textId="77777777" w:rsidR="00471BC1" w:rsidRDefault="00471BC1" w:rsidP="00471BC1">
      <w:pPr>
        <w:spacing w:after="0" w:line="240" w:lineRule="auto"/>
        <w:jc w:val="both"/>
      </w:pPr>
    </w:p>
    <w:p w14:paraId="5AE1AC13" w14:textId="3085F2AC" w:rsidR="00B12D98" w:rsidRPr="00B12D98" w:rsidRDefault="008C0C9D" w:rsidP="00471BC1">
      <w:pPr>
        <w:spacing w:after="0" w:line="240" w:lineRule="auto"/>
        <w:jc w:val="both"/>
        <w:rPr>
          <w:rFonts w:ascii="Century Gothic" w:hAnsi="Century Gothic" w:cs="Clother Light"/>
          <w:sz w:val="20"/>
          <w:szCs w:val="20"/>
        </w:rPr>
      </w:pPr>
      <w:r>
        <w:br/>
      </w:r>
      <w:r>
        <w:rPr>
          <w:rFonts w:ascii="Century Gothic" w:hAnsi="Century Gothic"/>
          <w:b/>
          <w:sz w:val="20"/>
        </w:rPr>
        <w:t>18 mai</w:t>
      </w:r>
      <w:r>
        <w:rPr>
          <w:rFonts w:ascii="Century Gothic" w:hAnsi="Century Gothic"/>
          <w:sz w:val="20"/>
        </w:rPr>
        <w:t xml:space="preserve"> </w:t>
      </w:r>
      <w:r>
        <w:rPr>
          <w:rFonts w:ascii="Century Gothic" w:hAnsi="Century Gothic"/>
          <w:b/>
          <w:sz w:val="20"/>
        </w:rPr>
        <w:t xml:space="preserve">2026 </w:t>
      </w:r>
      <w:r>
        <w:rPr>
          <w:rFonts w:ascii="Century Gothic" w:hAnsi="Century Gothic"/>
          <w:sz w:val="20"/>
        </w:rPr>
        <w:t>– Apollo Tyres Ltd dévoile le Vredestein </w:t>
      </w:r>
      <w:proofErr w:type="spellStart"/>
      <w:r>
        <w:rPr>
          <w:rFonts w:ascii="Century Gothic" w:hAnsi="Century Gothic"/>
          <w:sz w:val="20"/>
        </w:rPr>
        <w:t>Superpasso</w:t>
      </w:r>
      <w:proofErr w:type="spellEnd"/>
      <w:r>
        <w:rPr>
          <w:rFonts w:ascii="Century Gothic" w:hAnsi="Century Gothic"/>
          <w:sz w:val="20"/>
        </w:rPr>
        <w:t> 2, un nouveau pneu pour vélo de route polyvalent doté d'une composition de gomme de niveau professionnel tout en se positionnant dans un segment milieu de gamme.</w:t>
      </w:r>
    </w:p>
    <w:p w14:paraId="1E933663" w14:textId="77777777" w:rsidR="00B12D98" w:rsidRPr="00B12D98" w:rsidRDefault="00B12D98" w:rsidP="00471BC1">
      <w:pPr>
        <w:spacing w:after="0" w:line="240" w:lineRule="auto"/>
        <w:jc w:val="both"/>
        <w:rPr>
          <w:rFonts w:ascii="Century Gothic" w:hAnsi="Century Gothic" w:cs="Clother Light"/>
          <w:sz w:val="20"/>
          <w:szCs w:val="20"/>
        </w:rPr>
      </w:pPr>
    </w:p>
    <w:p w14:paraId="7844A570" w14:textId="3D910468" w:rsidR="00B61777" w:rsidRDefault="00F47B2D" w:rsidP="00471BC1">
      <w:pPr>
        <w:spacing w:after="0" w:line="240" w:lineRule="auto"/>
        <w:jc w:val="both"/>
        <w:rPr>
          <w:rFonts w:ascii="Century Gothic" w:hAnsi="Century Gothic" w:cs="Clother Light"/>
          <w:sz w:val="20"/>
          <w:szCs w:val="20"/>
        </w:rPr>
      </w:pPr>
      <w:r>
        <w:rPr>
          <w:rFonts w:ascii="Century Gothic" w:hAnsi="Century Gothic"/>
          <w:sz w:val="20"/>
        </w:rPr>
        <w:t xml:space="preserve">Utilisant la même bande de roulement avancée que le modèle hautes performances </w:t>
      </w:r>
      <w:proofErr w:type="spellStart"/>
      <w:r>
        <w:rPr>
          <w:rFonts w:ascii="Century Gothic" w:hAnsi="Century Gothic"/>
          <w:sz w:val="20"/>
        </w:rPr>
        <w:t>Superpasso</w:t>
      </w:r>
      <w:proofErr w:type="spellEnd"/>
      <w:r>
        <w:rPr>
          <w:rFonts w:ascii="Century Gothic" w:hAnsi="Century Gothic"/>
          <w:sz w:val="20"/>
        </w:rPr>
        <w:t xml:space="preserve"> Pro, le </w:t>
      </w:r>
      <w:proofErr w:type="spellStart"/>
      <w:r>
        <w:rPr>
          <w:rFonts w:ascii="Century Gothic" w:hAnsi="Century Gothic"/>
          <w:sz w:val="20"/>
        </w:rPr>
        <w:t>Superpasso</w:t>
      </w:r>
      <w:proofErr w:type="spellEnd"/>
      <w:r>
        <w:rPr>
          <w:rFonts w:ascii="Century Gothic" w:hAnsi="Century Gothic"/>
          <w:sz w:val="20"/>
        </w:rPr>
        <w:t> 2 offre un équilibre optimal entre adhérence et vitesse. Sa carcasse extrêmement résistante en fait un choix particulièrement adapté pour les cyclistes amateurs et les cyclistes réguliers.</w:t>
      </w:r>
    </w:p>
    <w:p w14:paraId="4F93823D" w14:textId="77777777" w:rsidR="00B61777" w:rsidRDefault="00B61777" w:rsidP="00471BC1">
      <w:pPr>
        <w:spacing w:after="0" w:line="240" w:lineRule="auto"/>
        <w:jc w:val="both"/>
        <w:rPr>
          <w:rFonts w:ascii="Century Gothic" w:hAnsi="Century Gothic" w:cs="Clother Light"/>
          <w:sz w:val="20"/>
          <w:szCs w:val="20"/>
        </w:rPr>
      </w:pPr>
    </w:p>
    <w:p w14:paraId="28A43990" w14:textId="6335AFFC" w:rsidR="00F41F9C" w:rsidRDefault="00F622C5" w:rsidP="00471BC1">
      <w:pPr>
        <w:spacing w:after="0" w:line="240" w:lineRule="auto"/>
        <w:jc w:val="both"/>
        <w:rPr>
          <w:rFonts w:ascii="Century Gothic" w:hAnsi="Century Gothic" w:cs="Clother Light"/>
          <w:sz w:val="20"/>
          <w:szCs w:val="20"/>
        </w:rPr>
      </w:pPr>
      <w:r>
        <w:rPr>
          <w:rFonts w:ascii="Century Gothic" w:hAnsi="Century Gothic"/>
          <w:sz w:val="20"/>
        </w:rPr>
        <w:t xml:space="preserve">Par rapport à son prédécesseur, le </w:t>
      </w:r>
      <w:proofErr w:type="spellStart"/>
      <w:r>
        <w:rPr>
          <w:rFonts w:ascii="Century Gothic" w:hAnsi="Century Gothic"/>
          <w:sz w:val="20"/>
        </w:rPr>
        <w:t>Superpasso</w:t>
      </w:r>
      <w:proofErr w:type="spellEnd"/>
      <w:r>
        <w:rPr>
          <w:rFonts w:ascii="Century Gothic" w:hAnsi="Century Gothic"/>
          <w:sz w:val="20"/>
        </w:rPr>
        <w:t> 2 affiche une réduction de 19 % de la résistance au roulement (version 28 mm TLR), tout en gardant un niveau élevé d'adhérence et de résistance à la crevaison. Les cyclistes profitent ainsi d'une vitesse accrue sans compromis sur la sécurité ni la fiabilité.</w:t>
      </w:r>
    </w:p>
    <w:p w14:paraId="6B55AABD" w14:textId="77777777" w:rsidR="00F622C5" w:rsidRPr="00F41F9C" w:rsidRDefault="00F622C5" w:rsidP="00471BC1">
      <w:pPr>
        <w:spacing w:after="0" w:line="240" w:lineRule="auto"/>
        <w:jc w:val="both"/>
        <w:rPr>
          <w:rFonts w:ascii="Century Gothic" w:hAnsi="Century Gothic" w:cs="Clother Light"/>
          <w:sz w:val="20"/>
          <w:szCs w:val="20"/>
        </w:rPr>
      </w:pPr>
    </w:p>
    <w:p w14:paraId="3C1A5873" w14:textId="03C6C60C" w:rsidR="00F41F9C" w:rsidRDefault="00211B42" w:rsidP="00471BC1">
      <w:pPr>
        <w:spacing w:after="0" w:line="240" w:lineRule="auto"/>
        <w:jc w:val="both"/>
        <w:rPr>
          <w:rFonts w:ascii="Century Gothic" w:hAnsi="Century Gothic" w:cs="Clother Light"/>
          <w:sz w:val="20"/>
          <w:szCs w:val="20"/>
        </w:rPr>
      </w:pPr>
      <w:r>
        <w:rPr>
          <w:rFonts w:ascii="Century Gothic" w:hAnsi="Century Gothic"/>
          <w:sz w:val="20"/>
        </w:rPr>
        <w:t xml:space="preserve">Le </w:t>
      </w:r>
      <w:proofErr w:type="spellStart"/>
      <w:r>
        <w:rPr>
          <w:rFonts w:ascii="Century Gothic" w:hAnsi="Century Gothic"/>
          <w:sz w:val="20"/>
        </w:rPr>
        <w:t>Superpasso</w:t>
      </w:r>
      <w:proofErr w:type="spellEnd"/>
      <w:r>
        <w:rPr>
          <w:rFonts w:ascii="Century Gothic" w:hAnsi="Century Gothic"/>
          <w:sz w:val="20"/>
        </w:rPr>
        <w:t> 2 est doté d'une carcasse 100 TPI et d'une couche d'amortissement renforcée qui optimisent sa durabilité. Il conserve la protection anticrevaison de la génération précédente tout en améliorant ses performances grâce à une nouvelle carcasse et à une composition de gomme optimisée.</w:t>
      </w:r>
    </w:p>
    <w:p w14:paraId="3D892B64" w14:textId="77777777" w:rsidR="00211B42" w:rsidRPr="00F41F9C" w:rsidRDefault="00211B42" w:rsidP="00471BC1">
      <w:pPr>
        <w:spacing w:after="0" w:line="240" w:lineRule="auto"/>
        <w:jc w:val="both"/>
        <w:rPr>
          <w:rFonts w:ascii="Century Gothic" w:hAnsi="Century Gothic" w:cs="Clother Light"/>
          <w:sz w:val="20"/>
          <w:szCs w:val="20"/>
        </w:rPr>
      </w:pPr>
    </w:p>
    <w:p w14:paraId="57F09AD9" w14:textId="4D097E4F" w:rsidR="004E5E9D" w:rsidRDefault="00027FBB" w:rsidP="00471BC1">
      <w:pPr>
        <w:spacing w:after="0" w:line="240" w:lineRule="auto"/>
        <w:jc w:val="both"/>
        <w:rPr>
          <w:rFonts w:ascii="Century Gothic" w:hAnsi="Century Gothic" w:cs="Clother Light"/>
          <w:sz w:val="20"/>
          <w:szCs w:val="20"/>
        </w:rPr>
      </w:pPr>
      <w:r>
        <w:rPr>
          <w:rFonts w:ascii="Century Gothic" w:hAnsi="Century Gothic"/>
          <w:sz w:val="20"/>
        </w:rPr>
        <w:t xml:space="preserve">Ce pneu intègre la technologie </w:t>
      </w:r>
      <w:proofErr w:type="spellStart"/>
      <w:r>
        <w:rPr>
          <w:rFonts w:ascii="Century Gothic" w:hAnsi="Century Gothic"/>
          <w:sz w:val="20"/>
        </w:rPr>
        <w:t>TriComp</w:t>
      </w:r>
      <w:proofErr w:type="spellEnd"/>
      <w:r>
        <w:rPr>
          <w:rFonts w:ascii="Century Gothic" w:hAnsi="Century Gothic"/>
          <w:sz w:val="20"/>
        </w:rPr>
        <w:t xml:space="preserve"> d'Apollo Tyres, qui combine plusieurs composés en caoutchouc dans la bande de roulement et les flancs. Le composé central, plus ferme, réduit sa résistance au roulement et améliore sa longévité, tandis que des composés plus souples sur les côtés améliorent son adhérence et sa stabilité dans les virages, en particulier par temps humide. Ces caractéristiques permettent aux cyclistes d'allier vitesse, maîtrise et confiance dans une large variété de conditions de conduite.</w:t>
      </w:r>
    </w:p>
    <w:p w14:paraId="5DC26FC6" w14:textId="77777777" w:rsidR="00027FBB" w:rsidRPr="00F41F9C" w:rsidRDefault="00027FBB" w:rsidP="00471BC1">
      <w:pPr>
        <w:spacing w:after="0" w:line="240" w:lineRule="auto"/>
        <w:jc w:val="both"/>
        <w:rPr>
          <w:rFonts w:ascii="Century Gothic" w:hAnsi="Century Gothic" w:cs="Clother Light"/>
          <w:sz w:val="20"/>
          <w:szCs w:val="20"/>
        </w:rPr>
      </w:pPr>
    </w:p>
    <w:p w14:paraId="602764A3" w14:textId="4A5BC2CC" w:rsidR="00F41F9C" w:rsidRPr="00471BC1" w:rsidRDefault="00F622C5" w:rsidP="00471BC1">
      <w:pPr>
        <w:spacing w:after="0" w:line="240" w:lineRule="auto"/>
        <w:jc w:val="both"/>
        <w:rPr>
          <w:rFonts w:ascii="Century Gothic" w:hAnsi="Century Gothic" w:cs="Clother Light"/>
          <w:i/>
          <w:iCs/>
          <w:sz w:val="20"/>
          <w:szCs w:val="20"/>
        </w:rPr>
      </w:pPr>
      <w:r w:rsidRPr="00471BC1">
        <w:rPr>
          <w:rFonts w:ascii="Century Gothic" w:hAnsi="Century Gothic"/>
          <w:b/>
          <w:bCs/>
          <w:sz w:val="20"/>
        </w:rPr>
        <w:t>Nic Knippers, Responsable de la division pneus Vredestein pour deux roues chez Apollo Tyres Ltd,</w:t>
      </w:r>
      <w:r>
        <w:rPr>
          <w:rFonts w:ascii="Century Gothic" w:hAnsi="Century Gothic"/>
          <w:sz w:val="20"/>
        </w:rPr>
        <w:t xml:space="preserve"> précise :</w:t>
      </w:r>
      <w:r w:rsidRPr="00471BC1">
        <w:rPr>
          <w:rFonts w:ascii="Century Gothic" w:hAnsi="Century Gothic"/>
          <w:i/>
          <w:iCs/>
          <w:sz w:val="20"/>
        </w:rPr>
        <w:t xml:space="preserve"> « Avec le </w:t>
      </w:r>
      <w:proofErr w:type="spellStart"/>
      <w:r w:rsidRPr="00471BC1">
        <w:rPr>
          <w:rFonts w:ascii="Century Gothic" w:hAnsi="Century Gothic"/>
          <w:i/>
          <w:iCs/>
          <w:sz w:val="20"/>
        </w:rPr>
        <w:t>Superpasso</w:t>
      </w:r>
      <w:proofErr w:type="spellEnd"/>
      <w:r w:rsidRPr="00471BC1">
        <w:rPr>
          <w:rFonts w:ascii="Century Gothic" w:hAnsi="Century Gothic"/>
          <w:i/>
          <w:iCs/>
          <w:sz w:val="20"/>
        </w:rPr>
        <w:t> 2, nous avons considérablement réduit la résistance au roulement tout en maintenant un niveau élevé d'adhérence et de protection contre les crevaisons. Les cyclistes veulent un pneu rapide et sûr, sans compromis sur les performances. »</w:t>
      </w:r>
    </w:p>
    <w:p w14:paraId="624CA3BE" w14:textId="77777777" w:rsidR="00F41F9C" w:rsidRPr="00F41F9C" w:rsidRDefault="00F41F9C" w:rsidP="00471BC1">
      <w:pPr>
        <w:spacing w:after="0" w:line="240" w:lineRule="auto"/>
        <w:jc w:val="both"/>
        <w:rPr>
          <w:rFonts w:ascii="Century Gothic" w:hAnsi="Century Gothic" w:cs="Clother Light"/>
          <w:sz w:val="20"/>
          <w:szCs w:val="20"/>
        </w:rPr>
      </w:pPr>
    </w:p>
    <w:p w14:paraId="4CC403D6" w14:textId="5F04D6D4" w:rsidR="00EB27A4" w:rsidRDefault="00F41F9C" w:rsidP="00471BC1">
      <w:pPr>
        <w:spacing w:after="0" w:line="240" w:lineRule="auto"/>
        <w:jc w:val="both"/>
        <w:rPr>
          <w:rFonts w:ascii="Century Gothic" w:hAnsi="Century Gothic"/>
          <w:sz w:val="20"/>
        </w:rPr>
      </w:pPr>
      <w:r>
        <w:rPr>
          <w:rFonts w:ascii="Century Gothic" w:hAnsi="Century Gothic"/>
          <w:sz w:val="20"/>
        </w:rPr>
        <w:t xml:space="preserve">Disponible à partir de mai 2026, le </w:t>
      </w:r>
      <w:proofErr w:type="spellStart"/>
      <w:r>
        <w:rPr>
          <w:rFonts w:ascii="Century Gothic" w:hAnsi="Century Gothic"/>
          <w:sz w:val="20"/>
        </w:rPr>
        <w:t>Superpasso</w:t>
      </w:r>
      <w:proofErr w:type="spellEnd"/>
      <w:r>
        <w:rPr>
          <w:rFonts w:ascii="Century Gothic" w:hAnsi="Century Gothic"/>
          <w:sz w:val="20"/>
        </w:rPr>
        <w:t> 2 sera proposé dans toute l'Europe en versions Tubeless-Ready (28-622, 32-622) et Tube Type (25-622, 28-622, 32-622) dans les finitions noir/noir et noir/transparent.</w:t>
      </w:r>
    </w:p>
    <w:p w14:paraId="480242A9" w14:textId="77777777" w:rsidR="00471BC1" w:rsidRPr="00EB27A4" w:rsidRDefault="00471BC1" w:rsidP="00471BC1">
      <w:pPr>
        <w:spacing w:after="0" w:line="240" w:lineRule="auto"/>
        <w:jc w:val="both"/>
        <w:rPr>
          <w:rFonts w:ascii="Century Gothic" w:hAnsi="Century Gothic" w:cs="Clother Light"/>
          <w:sz w:val="20"/>
          <w:szCs w:val="20"/>
        </w:rPr>
      </w:pPr>
    </w:p>
    <w:p w14:paraId="5EEA2440" w14:textId="3F55C6CD" w:rsidR="00C90F24" w:rsidRDefault="00EB27A4" w:rsidP="00EB27A4">
      <w:pPr>
        <w:spacing w:after="0" w:line="240" w:lineRule="auto"/>
        <w:rPr>
          <w:rFonts w:ascii="Century Gothic" w:hAnsi="Century Gothic"/>
          <w:sz w:val="20"/>
        </w:rPr>
      </w:pPr>
      <w:r>
        <w:rPr>
          <w:rFonts w:ascii="Century Gothic" w:hAnsi="Century Gothic"/>
          <w:sz w:val="20"/>
        </w:rPr>
        <w:t xml:space="preserve">Pour plus d'informations, rendez-vous sur </w:t>
      </w:r>
      <w:hyperlink r:id="rId10" w:history="1">
        <w:r w:rsidR="00471BC1" w:rsidRPr="00514B2F">
          <w:rPr>
            <w:rStyle w:val="Lienhypertexte"/>
            <w:rFonts w:ascii="Century Gothic" w:hAnsi="Century Gothic"/>
            <w:sz w:val="20"/>
          </w:rPr>
          <w:t>www.superpasso.com</w:t>
        </w:r>
      </w:hyperlink>
      <w:r>
        <w:rPr>
          <w:rFonts w:ascii="Century Gothic" w:hAnsi="Century Gothic"/>
          <w:sz w:val="20"/>
        </w:rPr>
        <w:t>.</w:t>
      </w:r>
    </w:p>
    <w:p w14:paraId="4F317AC7" w14:textId="77777777" w:rsidR="00BB50E3" w:rsidRDefault="00BB50E3" w:rsidP="473B0355">
      <w:pPr>
        <w:spacing w:after="0" w:line="240" w:lineRule="auto"/>
        <w:rPr>
          <w:rFonts w:ascii="Century Gothic" w:hAnsi="Century Gothic"/>
          <w:b/>
          <w:i/>
          <w:color w:val="7030A0"/>
          <w:sz w:val="20"/>
        </w:rPr>
      </w:pPr>
    </w:p>
    <w:p w14:paraId="1BB8B98A"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1AA6DE0A"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4CDDEB86"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5EB79E08"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55E54F29"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70BC83FC"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6E9A7F4B"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3339170A" w14:textId="77777777" w:rsidR="00471BC1" w:rsidRDefault="00471BC1" w:rsidP="00471BC1">
      <w:pPr>
        <w:spacing w:after="0" w:line="276" w:lineRule="auto"/>
        <w:jc w:val="both"/>
        <w:rPr>
          <w:rFonts w:ascii="Century Gothic" w:eastAsia="Calibri" w:hAnsi="Century Gothic" w:cs="Arial"/>
          <w:b/>
          <w:color w:val="5C2D90"/>
          <w:sz w:val="18"/>
          <w:szCs w:val="18"/>
        </w:rPr>
      </w:pPr>
    </w:p>
    <w:p w14:paraId="0FC1BE58" w14:textId="38125AFB" w:rsidR="00471BC1" w:rsidRPr="00471BC1" w:rsidRDefault="00471BC1" w:rsidP="00471BC1">
      <w:pPr>
        <w:spacing w:after="0" w:line="276" w:lineRule="auto"/>
        <w:jc w:val="both"/>
        <w:rPr>
          <w:rFonts w:ascii="Century Gothic" w:eastAsia="Calibri" w:hAnsi="Century Gothic" w:cs="Arial"/>
          <w:b/>
          <w:color w:val="5C2D90"/>
          <w:sz w:val="18"/>
          <w:szCs w:val="18"/>
        </w:rPr>
      </w:pPr>
      <w:r w:rsidRPr="00471BC1">
        <w:rPr>
          <w:rFonts w:ascii="Century Gothic" w:eastAsia="Calibri" w:hAnsi="Century Gothic" w:cs="Arial"/>
          <w:b/>
          <w:color w:val="5C2D90"/>
          <w:sz w:val="18"/>
          <w:szCs w:val="18"/>
        </w:rPr>
        <w:t>Contacts presse :</w:t>
      </w:r>
    </w:p>
    <w:p w14:paraId="16AFE63A" w14:textId="77777777" w:rsidR="00471BC1" w:rsidRPr="00471BC1" w:rsidRDefault="00471BC1" w:rsidP="00471BC1">
      <w:pPr>
        <w:spacing w:after="0"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Peter &amp; Associés | Patricia Jeannette et Sabrina Florek </w:t>
      </w:r>
    </w:p>
    <w:p w14:paraId="751FF1A5" w14:textId="77777777" w:rsidR="00471BC1" w:rsidRPr="00471BC1" w:rsidRDefault="00471BC1" w:rsidP="00471BC1">
      <w:pPr>
        <w:spacing w:after="0"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Tél : +33 1 42 59 73 40 - </w:t>
      </w:r>
      <w:proofErr w:type="gramStart"/>
      <w:r w:rsidRPr="00471BC1">
        <w:rPr>
          <w:rFonts w:ascii="Century Gothic" w:eastAsia="Calibri" w:hAnsi="Century Gothic" w:cs="Clother Light"/>
          <w:sz w:val="18"/>
          <w:szCs w:val="18"/>
        </w:rPr>
        <w:t>E-mail</w:t>
      </w:r>
      <w:proofErr w:type="gramEnd"/>
      <w:r w:rsidRPr="00471BC1">
        <w:rPr>
          <w:rFonts w:ascii="Century Gothic" w:eastAsia="Calibri" w:hAnsi="Century Gothic" w:cs="Clother Light"/>
          <w:sz w:val="18"/>
          <w:szCs w:val="18"/>
        </w:rPr>
        <w:t xml:space="preserve"> : pjeannette@peter.fr et sflorek@peter.fr</w:t>
      </w:r>
    </w:p>
    <w:p w14:paraId="5EC3EFAF" w14:textId="77777777" w:rsidR="00BB50E3" w:rsidRDefault="00BB50E3" w:rsidP="473B0355">
      <w:pPr>
        <w:spacing w:after="0" w:line="240" w:lineRule="auto"/>
        <w:rPr>
          <w:rFonts w:ascii="Century Gothic" w:hAnsi="Century Gothic"/>
          <w:b/>
          <w:i/>
          <w:color w:val="7030A0"/>
          <w:sz w:val="20"/>
        </w:rPr>
      </w:pPr>
    </w:p>
    <w:p w14:paraId="7F66DAF3" w14:textId="77777777" w:rsidR="00BB50E3" w:rsidRDefault="00BB50E3" w:rsidP="473B0355">
      <w:pPr>
        <w:spacing w:after="0" w:line="240" w:lineRule="auto"/>
        <w:rPr>
          <w:rFonts w:ascii="Century Gothic" w:hAnsi="Century Gothic" w:cs="Clother Light"/>
          <w:sz w:val="18"/>
          <w:szCs w:val="18"/>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rPr>
      </w:pPr>
      <w:r>
        <w:rPr>
          <w:rFonts w:ascii="Century Gothic" w:hAnsi="Century Gothic"/>
          <w:b/>
          <w:color w:val="5C2D90"/>
          <w:sz w:val="18"/>
        </w:rPr>
        <w:t>À propos d'Apollo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7A76" w14:textId="77777777" w:rsidR="00025AF4" w:rsidRDefault="00025AF4" w:rsidP="0079332B">
      <w:pPr>
        <w:spacing w:after="0" w:line="240" w:lineRule="auto"/>
      </w:pPr>
      <w:r>
        <w:separator/>
      </w:r>
    </w:p>
  </w:endnote>
  <w:endnote w:type="continuationSeparator" w:id="0">
    <w:p w14:paraId="39842A9D" w14:textId="77777777" w:rsidR="00025AF4" w:rsidRDefault="00025AF4" w:rsidP="0079332B">
      <w:pPr>
        <w:spacing w:after="0" w:line="240" w:lineRule="auto"/>
      </w:pPr>
      <w:r>
        <w:continuationSeparator/>
      </w:r>
    </w:p>
  </w:endnote>
  <w:endnote w:type="continuationNotice" w:id="1">
    <w:p w14:paraId="6CC2FBB2" w14:textId="77777777" w:rsidR="00025AF4" w:rsidRDefault="00025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charset w:val="00"/>
    <w:family w:val="swiss"/>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lother Black">
    <w:altName w:val="Arial"/>
    <w:charset w:val="00"/>
    <w:family w:val="swiss"/>
    <w:pitch w:val="variable"/>
    <w:sig w:usb0="A00022AF" w:usb1="5000204B" w:usb2="00000000" w:usb3="00000000" w:csb0="000000D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Pieddepage"/>
    </w:pPr>
    <w:r>
      <w:rPr>
        <w:rFonts w:ascii="Calibri" w:hAnsi="Calibri"/>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CF4D" w14:textId="77777777" w:rsidR="00025AF4" w:rsidRDefault="00025AF4" w:rsidP="0079332B">
      <w:pPr>
        <w:spacing w:after="0" w:line="240" w:lineRule="auto"/>
      </w:pPr>
      <w:r>
        <w:separator/>
      </w:r>
    </w:p>
  </w:footnote>
  <w:footnote w:type="continuationSeparator" w:id="0">
    <w:p w14:paraId="3D744F9D" w14:textId="77777777" w:rsidR="00025AF4" w:rsidRDefault="00025AF4" w:rsidP="0079332B">
      <w:pPr>
        <w:spacing w:after="0" w:line="240" w:lineRule="auto"/>
      </w:pPr>
      <w:r>
        <w:continuationSeparator/>
      </w:r>
    </w:p>
  </w:footnote>
  <w:footnote w:type="continuationNotice" w:id="1">
    <w:p w14:paraId="6A61CB8A" w14:textId="77777777" w:rsidR="00025AF4" w:rsidRDefault="00025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En-tte"/>
      <w:ind w:left="-284"/>
      <w:rPr>
        <w:noProof/>
      </w:rPr>
    </w:pPr>
    <w:r>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4A80"/>
    <w:rsid w:val="00005F2C"/>
    <w:rsid w:val="00006023"/>
    <w:rsid w:val="000069EA"/>
    <w:rsid w:val="00010CE4"/>
    <w:rsid w:val="00017514"/>
    <w:rsid w:val="00025AF4"/>
    <w:rsid w:val="00027B1F"/>
    <w:rsid w:val="00027FBB"/>
    <w:rsid w:val="00030D5E"/>
    <w:rsid w:val="00033891"/>
    <w:rsid w:val="00040878"/>
    <w:rsid w:val="000408DE"/>
    <w:rsid w:val="00041958"/>
    <w:rsid w:val="00045ECD"/>
    <w:rsid w:val="00046DE7"/>
    <w:rsid w:val="00052D49"/>
    <w:rsid w:val="00055C17"/>
    <w:rsid w:val="00057DC1"/>
    <w:rsid w:val="00063505"/>
    <w:rsid w:val="00065343"/>
    <w:rsid w:val="00065517"/>
    <w:rsid w:val="000727B7"/>
    <w:rsid w:val="00077802"/>
    <w:rsid w:val="00080CDC"/>
    <w:rsid w:val="00082FE3"/>
    <w:rsid w:val="00085144"/>
    <w:rsid w:val="00085386"/>
    <w:rsid w:val="00086ACE"/>
    <w:rsid w:val="00094413"/>
    <w:rsid w:val="00094CBB"/>
    <w:rsid w:val="00095EDB"/>
    <w:rsid w:val="00096466"/>
    <w:rsid w:val="000A28A1"/>
    <w:rsid w:val="000C137F"/>
    <w:rsid w:val="000C30E2"/>
    <w:rsid w:val="000D6000"/>
    <w:rsid w:val="000E0160"/>
    <w:rsid w:val="000E59A7"/>
    <w:rsid w:val="000F0888"/>
    <w:rsid w:val="00104FDC"/>
    <w:rsid w:val="00107219"/>
    <w:rsid w:val="0011432A"/>
    <w:rsid w:val="0011588B"/>
    <w:rsid w:val="00116EEA"/>
    <w:rsid w:val="00117371"/>
    <w:rsid w:val="00120014"/>
    <w:rsid w:val="00122347"/>
    <w:rsid w:val="00122FF5"/>
    <w:rsid w:val="00125E76"/>
    <w:rsid w:val="001322F7"/>
    <w:rsid w:val="00135073"/>
    <w:rsid w:val="0013507F"/>
    <w:rsid w:val="001407AB"/>
    <w:rsid w:val="00142ED6"/>
    <w:rsid w:val="00145165"/>
    <w:rsid w:val="001452E3"/>
    <w:rsid w:val="00152DC2"/>
    <w:rsid w:val="00154F5B"/>
    <w:rsid w:val="0015552F"/>
    <w:rsid w:val="001621AC"/>
    <w:rsid w:val="00164FD9"/>
    <w:rsid w:val="001700D9"/>
    <w:rsid w:val="001746E6"/>
    <w:rsid w:val="00176E1B"/>
    <w:rsid w:val="00176F99"/>
    <w:rsid w:val="00180BB6"/>
    <w:rsid w:val="0018487E"/>
    <w:rsid w:val="00184B8F"/>
    <w:rsid w:val="0018593C"/>
    <w:rsid w:val="001860F7"/>
    <w:rsid w:val="00186757"/>
    <w:rsid w:val="00190BB2"/>
    <w:rsid w:val="001915CF"/>
    <w:rsid w:val="0019235D"/>
    <w:rsid w:val="00192BB3"/>
    <w:rsid w:val="001A10AD"/>
    <w:rsid w:val="001A3E7D"/>
    <w:rsid w:val="001A766A"/>
    <w:rsid w:val="001B2025"/>
    <w:rsid w:val="001B295D"/>
    <w:rsid w:val="001B7594"/>
    <w:rsid w:val="001B77FA"/>
    <w:rsid w:val="001B7CAE"/>
    <w:rsid w:val="001C1F4D"/>
    <w:rsid w:val="001C3D29"/>
    <w:rsid w:val="001C4975"/>
    <w:rsid w:val="001C654B"/>
    <w:rsid w:val="001D3D60"/>
    <w:rsid w:val="001D50AD"/>
    <w:rsid w:val="001D5D63"/>
    <w:rsid w:val="001E1DFF"/>
    <w:rsid w:val="001E232A"/>
    <w:rsid w:val="001E302F"/>
    <w:rsid w:val="001E34C0"/>
    <w:rsid w:val="001E5EA6"/>
    <w:rsid w:val="001E6675"/>
    <w:rsid w:val="001F0495"/>
    <w:rsid w:val="001F385C"/>
    <w:rsid w:val="001F62F0"/>
    <w:rsid w:val="001F7E09"/>
    <w:rsid w:val="00203EC5"/>
    <w:rsid w:val="00211073"/>
    <w:rsid w:val="00211B42"/>
    <w:rsid w:val="0021353B"/>
    <w:rsid w:val="00213B7D"/>
    <w:rsid w:val="00213B80"/>
    <w:rsid w:val="00214B91"/>
    <w:rsid w:val="00214BC4"/>
    <w:rsid w:val="002152AD"/>
    <w:rsid w:val="00221FE4"/>
    <w:rsid w:val="00226ADF"/>
    <w:rsid w:val="00231CC0"/>
    <w:rsid w:val="0023398B"/>
    <w:rsid w:val="002344EA"/>
    <w:rsid w:val="002351F5"/>
    <w:rsid w:val="0023542A"/>
    <w:rsid w:val="00240561"/>
    <w:rsid w:val="0024416F"/>
    <w:rsid w:val="00246F5D"/>
    <w:rsid w:val="0025069B"/>
    <w:rsid w:val="00252913"/>
    <w:rsid w:val="00253A8F"/>
    <w:rsid w:val="0025505E"/>
    <w:rsid w:val="002708B9"/>
    <w:rsid w:val="002737B0"/>
    <w:rsid w:val="00274EB1"/>
    <w:rsid w:val="00283285"/>
    <w:rsid w:val="00285905"/>
    <w:rsid w:val="002932CC"/>
    <w:rsid w:val="00293387"/>
    <w:rsid w:val="00294BDE"/>
    <w:rsid w:val="00297CB4"/>
    <w:rsid w:val="002A65EB"/>
    <w:rsid w:val="002B151C"/>
    <w:rsid w:val="002B23C6"/>
    <w:rsid w:val="002B44CC"/>
    <w:rsid w:val="002B67F6"/>
    <w:rsid w:val="002C05BC"/>
    <w:rsid w:val="002C08F4"/>
    <w:rsid w:val="002C0AE6"/>
    <w:rsid w:val="002C1E1C"/>
    <w:rsid w:val="002C691A"/>
    <w:rsid w:val="002D5FFB"/>
    <w:rsid w:val="002E2488"/>
    <w:rsid w:val="002E32AF"/>
    <w:rsid w:val="002E49C7"/>
    <w:rsid w:val="002F1AD1"/>
    <w:rsid w:val="002F67C8"/>
    <w:rsid w:val="00302B3A"/>
    <w:rsid w:val="003063C0"/>
    <w:rsid w:val="00307526"/>
    <w:rsid w:val="00311326"/>
    <w:rsid w:val="003128E1"/>
    <w:rsid w:val="00317927"/>
    <w:rsid w:val="0032171F"/>
    <w:rsid w:val="00330D1E"/>
    <w:rsid w:val="00331981"/>
    <w:rsid w:val="003365E6"/>
    <w:rsid w:val="00342D72"/>
    <w:rsid w:val="0034571B"/>
    <w:rsid w:val="00345A2C"/>
    <w:rsid w:val="00347D2D"/>
    <w:rsid w:val="00352A52"/>
    <w:rsid w:val="00352E00"/>
    <w:rsid w:val="003532FF"/>
    <w:rsid w:val="00353E55"/>
    <w:rsid w:val="00355335"/>
    <w:rsid w:val="00356CA5"/>
    <w:rsid w:val="003617B3"/>
    <w:rsid w:val="00365CAC"/>
    <w:rsid w:val="003671A7"/>
    <w:rsid w:val="00371058"/>
    <w:rsid w:val="00371C36"/>
    <w:rsid w:val="00374163"/>
    <w:rsid w:val="00376869"/>
    <w:rsid w:val="003776EA"/>
    <w:rsid w:val="00380EE9"/>
    <w:rsid w:val="003831B1"/>
    <w:rsid w:val="00383C54"/>
    <w:rsid w:val="00386335"/>
    <w:rsid w:val="00393611"/>
    <w:rsid w:val="003A20AA"/>
    <w:rsid w:val="003A2153"/>
    <w:rsid w:val="003A613E"/>
    <w:rsid w:val="003A67BB"/>
    <w:rsid w:val="003A67CD"/>
    <w:rsid w:val="003B591E"/>
    <w:rsid w:val="003C28E0"/>
    <w:rsid w:val="003C3F6A"/>
    <w:rsid w:val="003C5406"/>
    <w:rsid w:val="003C6669"/>
    <w:rsid w:val="003C7A3D"/>
    <w:rsid w:val="003D13D4"/>
    <w:rsid w:val="003D2FBC"/>
    <w:rsid w:val="003E615D"/>
    <w:rsid w:val="003E70C5"/>
    <w:rsid w:val="003F3728"/>
    <w:rsid w:val="003F4390"/>
    <w:rsid w:val="003F482F"/>
    <w:rsid w:val="003F4E11"/>
    <w:rsid w:val="003F5474"/>
    <w:rsid w:val="00403497"/>
    <w:rsid w:val="00410C39"/>
    <w:rsid w:val="00411870"/>
    <w:rsid w:val="00411B95"/>
    <w:rsid w:val="004123D3"/>
    <w:rsid w:val="004147A1"/>
    <w:rsid w:val="00416337"/>
    <w:rsid w:val="00416573"/>
    <w:rsid w:val="004166F0"/>
    <w:rsid w:val="00422E97"/>
    <w:rsid w:val="00426F1D"/>
    <w:rsid w:val="00430D9B"/>
    <w:rsid w:val="00431C5A"/>
    <w:rsid w:val="004330B2"/>
    <w:rsid w:val="00435671"/>
    <w:rsid w:val="004402C7"/>
    <w:rsid w:val="00442ED5"/>
    <w:rsid w:val="00443011"/>
    <w:rsid w:val="0044587E"/>
    <w:rsid w:val="00447B7D"/>
    <w:rsid w:val="00450F26"/>
    <w:rsid w:val="00452CF0"/>
    <w:rsid w:val="00453255"/>
    <w:rsid w:val="004540CF"/>
    <w:rsid w:val="00454E24"/>
    <w:rsid w:val="00454FAC"/>
    <w:rsid w:val="0045515A"/>
    <w:rsid w:val="004554CF"/>
    <w:rsid w:val="00455F71"/>
    <w:rsid w:val="004570CD"/>
    <w:rsid w:val="00460CA0"/>
    <w:rsid w:val="0046488B"/>
    <w:rsid w:val="00471BC1"/>
    <w:rsid w:val="00473B98"/>
    <w:rsid w:val="004749AE"/>
    <w:rsid w:val="00475361"/>
    <w:rsid w:val="00480C4E"/>
    <w:rsid w:val="00480CE1"/>
    <w:rsid w:val="00481E8E"/>
    <w:rsid w:val="004823C9"/>
    <w:rsid w:val="00491B85"/>
    <w:rsid w:val="00495907"/>
    <w:rsid w:val="004965F4"/>
    <w:rsid w:val="004A2CDF"/>
    <w:rsid w:val="004A3608"/>
    <w:rsid w:val="004A6112"/>
    <w:rsid w:val="004B2D6D"/>
    <w:rsid w:val="004B64F7"/>
    <w:rsid w:val="004C0884"/>
    <w:rsid w:val="004C333F"/>
    <w:rsid w:val="004D2ADB"/>
    <w:rsid w:val="004D33B7"/>
    <w:rsid w:val="004E105F"/>
    <w:rsid w:val="004E24DC"/>
    <w:rsid w:val="004E398F"/>
    <w:rsid w:val="004E5E9D"/>
    <w:rsid w:val="004E6003"/>
    <w:rsid w:val="004F249F"/>
    <w:rsid w:val="004F3A9A"/>
    <w:rsid w:val="00500175"/>
    <w:rsid w:val="00503414"/>
    <w:rsid w:val="00506B7C"/>
    <w:rsid w:val="005073E1"/>
    <w:rsid w:val="005103DE"/>
    <w:rsid w:val="00513313"/>
    <w:rsid w:val="00524896"/>
    <w:rsid w:val="0053048E"/>
    <w:rsid w:val="005330BE"/>
    <w:rsid w:val="00535046"/>
    <w:rsid w:val="00535261"/>
    <w:rsid w:val="00542E58"/>
    <w:rsid w:val="00543E22"/>
    <w:rsid w:val="0055004B"/>
    <w:rsid w:val="00552FB0"/>
    <w:rsid w:val="005538D5"/>
    <w:rsid w:val="00561447"/>
    <w:rsid w:val="00564129"/>
    <w:rsid w:val="00564EF7"/>
    <w:rsid w:val="005669AC"/>
    <w:rsid w:val="0056770A"/>
    <w:rsid w:val="00576725"/>
    <w:rsid w:val="00576977"/>
    <w:rsid w:val="00576A71"/>
    <w:rsid w:val="00576ACE"/>
    <w:rsid w:val="00580DB7"/>
    <w:rsid w:val="005813D3"/>
    <w:rsid w:val="00581CCA"/>
    <w:rsid w:val="00582832"/>
    <w:rsid w:val="005857EB"/>
    <w:rsid w:val="005921C1"/>
    <w:rsid w:val="0059441B"/>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6044A5"/>
    <w:rsid w:val="00605041"/>
    <w:rsid w:val="00605B79"/>
    <w:rsid w:val="00607838"/>
    <w:rsid w:val="006111C9"/>
    <w:rsid w:val="00612495"/>
    <w:rsid w:val="006132E3"/>
    <w:rsid w:val="00616899"/>
    <w:rsid w:val="00620316"/>
    <w:rsid w:val="00622F19"/>
    <w:rsid w:val="00625E82"/>
    <w:rsid w:val="00632B71"/>
    <w:rsid w:val="00632F34"/>
    <w:rsid w:val="006331A6"/>
    <w:rsid w:val="006331EE"/>
    <w:rsid w:val="00633D0E"/>
    <w:rsid w:val="00634140"/>
    <w:rsid w:val="00636C85"/>
    <w:rsid w:val="006374D5"/>
    <w:rsid w:val="006376DF"/>
    <w:rsid w:val="006429EE"/>
    <w:rsid w:val="00647A05"/>
    <w:rsid w:val="00650A48"/>
    <w:rsid w:val="00652A36"/>
    <w:rsid w:val="00652CB4"/>
    <w:rsid w:val="00654816"/>
    <w:rsid w:val="00665D74"/>
    <w:rsid w:val="00666379"/>
    <w:rsid w:val="00667A64"/>
    <w:rsid w:val="00667EB9"/>
    <w:rsid w:val="00671177"/>
    <w:rsid w:val="006720CF"/>
    <w:rsid w:val="0068227E"/>
    <w:rsid w:val="00682B73"/>
    <w:rsid w:val="00696828"/>
    <w:rsid w:val="00696E43"/>
    <w:rsid w:val="006A0559"/>
    <w:rsid w:val="006A4BD8"/>
    <w:rsid w:val="006B25A1"/>
    <w:rsid w:val="006B3AA7"/>
    <w:rsid w:val="006B4AC0"/>
    <w:rsid w:val="006C4A56"/>
    <w:rsid w:val="006C6875"/>
    <w:rsid w:val="006D0A48"/>
    <w:rsid w:val="006D200F"/>
    <w:rsid w:val="006D5E46"/>
    <w:rsid w:val="006D6520"/>
    <w:rsid w:val="006D67C7"/>
    <w:rsid w:val="006D793B"/>
    <w:rsid w:val="006D7AC8"/>
    <w:rsid w:val="006E0CD2"/>
    <w:rsid w:val="006E2B8A"/>
    <w:rsid w:val="006E57A1"/>
    <w:rsid w:val="00700541"/>
    <w:rsid w:val="00700E47"/>
    <w:rsid w:val="007024C3"/>
    <w:rsid w:val="007055A6"/>
    <w:rsid w:val="007114AE"/>
    <w:rsid w:val="00713AC8"/>
    <w:rsid w:val="00721109"/>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31F4"/>
    <w:rsid w:val="007749C9"/>
    <w:rsid w:val="00775A2A"/>
    <w:rsid w:val="00780C4F"/>
    <w:rsid w:val="00782A31"/>
    <w:rsid w:val="0078303C"/>
    <w:rsid w:val="007907CE"/>
    <w:rsid w:val="0079301A"/>
    <w:rsid w:val="0079332B"/>
    <w:rsid w:val="007A05A3"/>
    <w:rsid w:val="007A258D"/>
    <w:rsid w:val="007B0927"/>
    <w:rsid w:val="007B0D5B"/>
    <w:rsid w:val="007B6369"/>
    <w:rsid w:val="007B7370"/>
    <w:rsid w:val="007C4470"/>
    <w:rsid w:val="007C499C"/>
    <w:rsid w:val="007C7B21"/>
    <w:rsid w:val="007D53B0"/>
    <w:rsid w:val="007D6397"/>
    <w:rsid w:val="007D7AD0"/>
    <w:rsid w:val="007D7CB9"/>
    <w:rsid w:val="007E1D31"/>
    <w:rsid w:val="007E508A"/>
    <w:rsid w:val="007F1DF0"/>
    <w:rsid w:val="007F1FCF"/>
    <w:rsid w:val="007F6994"/>
    <w:rsid w:val="0080644F"/>
    <w:rsid w:val="008118F5"/>
    <w:rsid w:val="008119B7"/>
    <w:rsid w:val="00813DD3"/>
    <w:rsid w:val="00817C2F"/>
    <w:rsid w:val="00817CAD"/>
    <w:rsid w:val="00820903"/>
    <w:rsid w:val="00820E80"/>
    <w:rsid w:val="00821AAF"/>
    <w:rsid w:val="00822FCF"/>
    <w:rsid w:val="0082538D"/>
    <w:rsid w:val="00825F87"/>
    <w:rsid w:val="00827E7E"/>
    <w:rsid w:val="00830BA8"/>
    <w:rsid w:val="0083350A"/>
    <w:rsid w:val="00841714"/>
    <w:rsid w:val="00842A72"/>
    <w:rsid w:val="008441AC"/>
    <w:rsid w:val="0085099D"/>
    <w:rsid w:val="0085418B"/>
    <w:rsid w:val="00855339"/>
    <w:rsid w:val="00863069"/>
    <w:rsid w:val="008633C6"/>
    <w:rsid w:val="008674A6"/>
    <w:rsid w:val="00874178"/>
    <w:rsid w:val="0087586B"/>
    <w:rsid w:val="008800B6"/>
    <w:rsid w:val="0088055A"/>
    <w:rsid w:val="008811A0"/>
    <w:rsid w:val="008831B4"/>
    <w:rsid w:val="00884DD0"/>
    <w:rsid w:val="008911A9"/>
    <w:rsid w:val="00894C97"/>
    <w:rsid w:val="008A3127"/>
    <w:rsid w:val="008A6551"/>
    <w:rsid w:val="008B681E"/>
    <w:rsid w:val="008B76B4"/>
    <w:rsid w:val="008C0C9D"/>
    <w:rsid w:val="008C6FE8"/>
    <w:rsid w:val="008D2A54"/>
    <w:rsid w:val="008D47A6"/>
    <w:rsid w:val="008D55FE"/>
    <w:rsid w:val="008D7B29"/>
    <w:rsid w:val="008E212E"/>
    <w:rsid w:val="008E673C"/>
    <w:rsid w:val="008E70EC"/>
    <w:rsid w:val="008F046C"/>
    <w:rsid w:val="008F4EDD"/>
    <w:rsid w:val="008F7666"/>
    <w:rsid w:val="00904BC9"/>
    <w:rsid w:val="0090706F"/>
    <w:rsid w:val="009077EE"/>
    <w:rsid w:val="00912B1A"/>
    <w:rsid w:val="009137E9"/>
    <w:rsid w:val="0091515A"/>
    <w:rsid w:val="00915EC4"/>
    <w:rsid w:val="009166ED"/>
    <w:rsid w:val="009233DC"/>
    <w:rsid w:val="00924A73"/>
    <w:rsid w:val="0092546A"/>
    <w:rsid w:val="00926794"/>
    <w:rsid w:val="00927D3C"/>
    <w:rsid w:val="00931355"/>
    <w:rsid w:val="00935988"/>
    <w:rsid w:val="00935C4B"/>
    <w:rsid w:val="00943A79"/>
    <w:rsid w:val="0094609F"/>
    <w:rsid w:val="00950AF1"/>
    <w:rsid w:val="00950E95"/>
    <w:rsid w:val="00951307"/>
    <w:rsid w:val="00956D7A"/>
    <w:rsid w:val="00963DD8"/>
    <w:rsid w:val="00970DBB"/>
    <w:rsid w:val="00971C81"/>
    <w:rsid w:val="0097337F"/>
    <w:rsid w:val="00975146"/>
    <w:rsid w:val="009821A3"/>
    <w:rsid w:val="00983103"/>
    <w:rsid w:val="00984832"/>
    <w:rsid w:val="009858B6"/>
    <w:rsid w:val="009934C4"/>
    <w:rsid w:val="009945AA"/>
    <w:rsid w:val="0099643E"/>
    <w:rsid w:val="009A2BBD"/>
    <w:rsid w:val="009A7E17"/>
    <w:rsid w:val="009B0D0A"/>
    <w:rsid w:val="009B1832"/>
    <w:rsid w:val="009B496C"/>
    <w:rsid w:val="009B5093"/>
    <w:rsid w:val="009B79D6"/>
    <w:rsid w:val="009C00CE"/>
    <w:rsid w:val="009C0B19"/>
    <w:rsid w:val="009C105F"/>
    <w:rsid w:val="009D2017"/>
    <w:rsid w:val="009D41C2"/>
    <w:rsid w:val="009D4383"/>
    <w:rsid w:val="009D4EBE"/>
    <w:rsid w:val="009E02FD"/>
    <w:rsid w:val="009E03FA"/>
    <w:rsid w:val="009E15C5"/>
    <w:rsid w:val="009E1849"/>
    <w:rsid w:val="009E21F5"/>
    <w:rsid w:val="009E294D"/>
    <w:rsid w:val="009E3244"/>
    <w:rsid w:val="009E3339"/>
    <w:rsid w:val="009E67DB"/>
    <w:rsid w:val="009F5E2E"/>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7D4E"/>
    <w:rsid w:val="00A43397"/>
    <w:rsid w:val="00A44331"/>
    <w:rsid w:val="00A44997"/>
    <w:rsid w:val="00A45E56"/>
    <w:rsid w:val="00A51136"/>
    <w:rsid w:val="00A5295A"/>
    <w:rsid w:val="00A53BF6"/>
    <w:rsid w:val="00A5450D"/>
    <w:rsid w:val="00A60EC0"/>
    <w:rsid w:val="00A63E08"/>
    <w:rsid w:val="00A66365"/>
    <w:rsid w:val="00A67DB2"/>
    <w:rsid w:val="00A701B2"/>
    <w:rsid w:val="00A70F92"/>
    <w:rsid w:val="00A72267"/>
    <w:rsid w:val="00A76910"/>
    <w:rsid w:val="00A81E6E"/>
    <w:rsid w:val="00A91A27"/>
    <w:rsid w:val="00A95DBF"/>
    <w:rsid w:val="00AA039F"/>
    <w:rsid w:val="00AA1EC4"/>
    <w:rsid w:val="00AA2CA2"/>
    <w:rsid w:val="00AB3B69"/>
    <w:rsid w:val="00AB5A06"/>
    <w:rsid w:val="00AB7412"/>
    <w:rsid w:val="00AC0D8D"/>
    <w:rsid w:val="00AC455B"/>
    <w:rsid w:val="00AD3CA0"/>
    <w:rsid w:val="00AD4D3E"/>
    <w:rsid w:val="00AD4E9C"/>
    <w:rsid w:val="00AD713A"/>
    <w:rsid w:val="00AD7997"/>
    <w:rsid w:val="00AE0C75"/>
    <w:rsid w:val="00AE0E0D"/>
    <w:rsid w:val="00AE4162"/>
    <w:rsid w:val="00AF33DA"/>
    <w:rsid w:val="00AF3E27"/>
    <w:rsid w:val="00AF5C62"/>
    <w:rsid w:val="00AF69B3"/>
    <w:rsid w:val="00B0529A"/>
    <w:rsid w:val="00B10B45"/>
    <w:rsid w:val="00B12D98"/>
    <w:rsid w:val="00B14CE1"/>
    <w:rsid w:val="00B2179D"/>
    <w:rsid w:val="00B22736"/>
    <w:rsid w:val="00B23AE7"/>
    <w:rsid w:val="00B260F3"/>
    <w:rsid w:val="00B2694D"/>
    <w:rsid w:val="00B27474"/>
    <w:rsid w:val="00B309B4"/>
    <w:rsid w:val="00B31F48"/>
    <w:rsid w:val="00B3236C"/>
    <w:rsid w:val="00B3468D"/>
    <w:rsid w:val="00B402F3"/>
    <w:rsid w:val="00B572E3"/>
    <w:rsid w:val="00B57A09"/>
    <w:rsid w:val="00B61777"/>
    <w:rsid w:val="00B62791"/>
    <w:rsid w:val="00B6490F"/>
    <w:rsid w:val="00B64E4B"/>
    <w:rsid w:val="00B65EA6"/>
    <w:rsid w:val="00B701C2"/>
    <w:rsid w:val="00B72240"/>
    <w:rsid w:val="00B7270F"/>
    <w:rsid w:val="00B84F55"/>
    <w:rsid w:val="00B879DE"/>
    <w:rsid w:val="00B87B54"/>
    <w:rsid w:val="00B9110E"/>
    <w:rsid w:val="00B9387E"/>
    <w:rsid w:val="00B96BD2"/>
    <w:rsid w:val="00B97E1C"/>
    <w:rsid w:val="00BB0E2E"/>
    <w:rsid w:val="00BB4526"/>
    <w:rsid w:val="00BB50E3"/>
    <w:rsid w:val="00BB6210"/>
    <w:rsid w:val="00BB73DA"/>
    <w:rsid w:val="00BC4E4B"/>
    <w:rsid w:val="00BD2C20"/>
    <w:rsid w:val="00BD45EC"/>
    <w:rsid w:val="00BD73B1"/>
    <w:rsid w:val="00BD7804"/>
    <w:rsid w:val="00BE1808"/>
    <w:rsid w:val="00BE29FE"/>
    <w:rsid w:val="00BF7697"/>
    <w:rsid w:val="00C06115"/>
    <w:rsid w:val="00C07DFF"/>
    <w:rsid w:val="00C10B6D"/>
    <w:rsid w:val="00C122C6"/>
    <w:rsid w:val="00C158F6"/>
    <w:rsid w:val="00C254D9"/>
    <w:rsid w:val="00C25F35"/>
    <w:rsid w:val="00C33223"/>
    <w:rsid w:val="00C341FD"/>
    <w:rsid w:val="00C468B7"/>
    <w:rsid w:val="00C46AC3"/>
    <w:rsid w:val="00C515B8"/>
    <w:rsid w:val="00C533BB"/>
    <w:rsid w:val="00C55606"/>
    <w:rsid w:val="00C63A95"/>
    <w:rsid w:val="00C65510"/>
    <w:rsid w:val="00C727FE"/>
    <w:rsid w:val="00C77C5C"/>
    <w:rsid w:val="00C84511"/>
    <w:rsid w:val="00C87CBA"/>
    <w:rsid w:val="00C90F24"/>
    <w:rsid w:val="00C93C7C"/>
    <w:rsid w:val="00C93F3D"/>
    <w:rsid w:val="00C94025"/>
    <w:rsid w:val="00C955BB"/>
    <w:rsid w:val="00C97374"/>
    <w:rsid w:val="00CA5225"/>
    <w:rsid w:val="00CB0D97"/>
    <w:rsid w:val="00CB4553"/>
    <w:rsid w:val="00CB5134"/>
    <w:rsid w:val="00CB520D"/>
    <w:rsid w:val="00CB5494"/>
    <w:rsid w:val="00CB55D7"/>
    <w:rsid w:val="00CB69F3"/>
    <w:rsid w:val="00CB71A4"/>
    <w:rsid w:val="00CC1E3E"/>
    <w:rsid w:val="00CC2C3D"/>
    <w:rsid w:val="00CD2BF0"/>
    <w:rsid w:val="00CD3EC7"/>
    <w:rsid w:val="00CD5472"/>
    <w:rsid w:val="00CE6373"/>
    <w:rsid w:val="00CE7544"/>
    <w:rsid w:val="00CF7162"/>
    <w:rsid w:val="00CF76BB"/>
    <w:rsid w:val="00D0098D"/>
    <w:rsid w:val="00D00B3F"/>
    <w:rsid w:val="00D03D0D"/>
    <w:rsid w:val="00D11925"/>
    <w:rsid w:val="00D21FC7"/>
    <w:rsid w:val="00D23E89"/>
    <w:rsid w:val="00D3277A"/>
    <w:rsid w:val="00D32AB6"/>
    <w:rsid w:val="00D34066"/>
    <w:rsid w:val="00D3484A"/>
    <w:rsid w:val="00D35577"/>
    <w:rsid w:val="00D358A2"/>
    <w:rsid w:val="00D35AEF"/>
    <w:rsid w:val="00D37270"/>
    <w:rsid w:val="00D46023"/>
    <w:rsid w:val="00D468FB"/>
    <w:rsid w:val="00D46EE9"/>
    <w:rsid w:val="00D525E4"/>
    <w:rsid w:val="00D56482"/>
    <w:rsid w:val="00D656B3"/>
    <w:rsid w:val="00D6622D"/>
    <w:rsid w:val="00D756AE"/>
    <w:rsid w:val="00D76A72"/>
    <w:rsid w:val="00D814B5"/>
    <w:rsid w:val="00D90201"/>
    <w:rsid w:val="00D93ACD"/>
    <w:rsid w:val="00D94814"/>
    <w:rsid w:val="00DA42AB"/>
    <w:rsid w:val="00DA4E33"/>
    <w:rsid w:val="00DA5587"/>
    <w:rsid w:val="00DA608A"/>
    <w:rsid w:val="00DA7E38"/>
    <w:rsid w:val="00DB123C"/>
    <w:rsid w:val="00DD2A6C"/>
    <w:rsid w:val="00DD3F2A"/>
    <w:rsid w:val="00DD6369"/>
    <w:rsid w:val="00DE502B"/>
    <w:rsid w:val="00DE50AB"/>
    <w:rsid w:val="00DE6735"/>
    <w:rsid w:val="00DF37F3"/>
    <w:rsid w:val="00DF4FCD"/>
    <w:rsid w:val="00E018EE"/>
    <w:rsid w:val="00E02A6A"/>
    <w:rsid w:val="00E0382F"/>
    <w:rsid w:val="00E044A0"/>
    <w:rsid w:val="00E0461E"/>
    <w:rsid w:val="00E06DA3"/>
    <w:rsid w:val="00E11DD1"/>
    <w:rsid w:val="00E121EE"/>
    <w:rsid w:val="00E155E9"/>
    <w:rsid w:val="00E20C44"/>
    <w:rsid w:val="00E23D38"/>
    <w:rsid w:val="00E24F01"/>
    <w:rsid w:val="00E253F8"/>
    <w:rsid w:val="00E27792"/>
    <w:rsid w:val="00E30ADC"/>
    <w:rsid w:val="00E332D4"/>
    <w:rsid w:val="00E3377A"/>
    <w:rsid w:val="00E4215E"/>
    <w:rsid w:val="00E446E4"/>
    <w:rsid w:val="00E50742"/>
    <w:rsid w:val="00E5678A"/>
    <w:rsid w:val="00E56C00"/>
    <w:rsid w:val="00E56F58"/>
    <w:rsid w:val="00E60535"/>
    <w:rsid w:val="00E6103F"/>
    <w:rsid w:val="00E62637"/>
    <w:rsid w:val="00E71D7E"/>
    <w:rsid w:val="00E72A9F"/>
    <w:rsid w:val="00E80C4B"/>
    <w:rsid w:val="00E82045"/>
    <w:rsid w:val="00E87333"/>
    <w:rsid w:val="00E9022B"/>
    <w:rsid w:val="00E90A62"/>
    <w:rsid w:val="00E91330"/>
    <w:rsid w:val="00E9184A"/>
    <w:rsid w:val="00E93D7D"/>
    <w:rsid w:val="00E9503D"/>
    <w:rsid w:val="00EA2A29"/>
    <w:rsid w:val="00EA6859"/>
    <w:rsid w:val="00EA695B"/>
    <w:rsid w:val="00EA70D5"/>
    <w:rsid w:val="00EA7A9B"/>
    <w:rsid w:val="00EB0C98"/>
    <w:rsid w:val="00EB1EFF"/>
    <w:rsid w:val="00EB27A4"/>
    <w:rsid w:val="00EB2A02"/>
    <w:rsid w:val="00EC1F2C"/>
    <w:rsid w:val="00EC6C5B"/>
    <w:rsid w:val="00EC7F1F"/>
    <w:rsid w:val="00ED1FB3"/>
    <w:rsid w:val="00ED463D"/>
    <w:rsid w:val="00ED6F85"/>
    <w:rsid w:val="00ED75F2"/>
    <w:rsid w:val="00EE00BF"/>
    <w:rsid w:val="00EE353A"/>
    <w:rsid w:val="00EE38BE"/>
    <w:rsid w:val="00EE5064"/>
    <w:rsid w:val="00EE7BA8"/>
    <w:rsid w:val="00EF20B4"/>
    <w:rsid w:val="00EF290C"/>
    <w:rsid w:val="00F00022"/>
    <w:rsid w:val="00F068B4"/>
    <w:rsid w:val="00F06BD0"/>
    <w:rsid w:val="00F0F866"/>
    <w:rsid w:val="00F10FB7"/>
    <w:rsid w:val="00F13039"/>
    <w:rsid w:val="00F1555A"/>
    <w:rsid w:val="00F21701"/>
    <w:rsid w:val="00F220D4"/>
    <w:rsid w:val="00F229AB"/>
    <w:rsid w:val="00F246A6"/>
    <w:rsid w:val="00F30C7C"/>
    <w:rsid w:val="00F350DA"/>
    <w:rsid w:val="00F36DBA"/>
    <w:rsid w:val="00F41F9C"/>
    <w:rsid w:val="00F4455F"/>
    <w:rsid w:val="00F47A37"/>
    <w:rsid w:val="00F47B2D"/>
    <w:rsid w:val="00F5221A"/>
    <w:rsid w:val="00F5236F"/>
    <w:rsid w:val="00F523B1"/>
    <w:rsid w:val="00F543C1"/>
    <w:rsid w:val="00F55242"/>
    <w:rsid w:val="00F55A11"/>
    <w:rsid w:val="00F610B1"/>
    <w:rsid w:val="00F622C5"/>
    <w:rsid w:val="00F67A14"/>
    <w:rsid w:val="00F702BC"/>
    <w:rsid w:val="00F73301"/>
    <w:rsid w:val="00F74FD0"/>
    <w:rsid w:val="00F77D72"/>
    <w:rsid w:val="00F83684"/>
    <w:rsid w:val="00F871A7"/>
    <w:rsid w:val="00F91276"/>
    <w:rsid w:val="00F917D3"/>
    <w:rsid w:val="00F95227"/>
    <w:rsid w:val="00F966C9"/>
    <w:rsid w:val="00F96E95"/>
    <w:rsid w:val="00F974A0"/>
    <w:rsid w:val="00FA71E6"/>
    <w:rsid w:val="00FB21C0"/>
    <w:rsid w:val="00FB41E6"/>
    <w:rsid w:val="00FC4001"/>
    <w:rsid w:val="00FC4ED5"/>
    <w:rsid w:val="00FD1120"/>
    <w:rsid w:val="00FD13FB"/>
    <w:rsid w:val="00FD7147"/>
    <w:rsid w:val="00FE1CF2"/>
    <w:rsid w:val="00FE4600"/>
    <w:rsid w:val="00FE4ED4"/>
    <w:rsid w:val="00FE50BB"/>
    <w:rsid w:val="00FF0CE4"/>
    <w:rsid w:val="00FF1ABB"/>
    <w:rsid w:val="00FF6570"/>
    <w:rsid w:val="017AE85C"/>
    <w:rsid w:val="01A6BFAB"/>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06E3E6D"/>
    <w:rsid w:val="23F232FA"/>
    <w:rsid w:val="269666FE"/>
    <w:rsid w:val="28380E2A"/>
    <w:rsid w:val="28400247"/>
    <w:rsid w:val="296DCDAF"/>
    <w:rsid w:val="297C3401"/>
    <w:rsid w:val="2AA834DA"/>
    <w:rsid w:val="2B2E505C"/>
    <w:rsid w:val="2C4345D6"/>
    <w:rsid w:val="2CEFB713"/>
    <w:rsid w:val="2DB578F7"/>
    <w:rsid w:val="2E0A246F"/>
    <w:rsid w:val="2E351CD7"/>
    <w:rsid w:val="2E5F74B1"/>
    <w:rsid w:val="2ECE038F"/>
    <w:rsid w:val="2FEBA35F"/>
    <w:rsid w:val="308C79E2"/>
    <w:rsid w:val="30C000D0"/>
    <w:rsid w:val="318DB262"/>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73B0355"/>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80AFCF"/>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71343"/>
    <w:pPr>
      <w:spacing w:after="0" w:line="240" w:lineRule="auto"/>
    </w:pPr>
  </w:style>
  <w:style w:type="paragraph" w:styleId="Paragraphedeliste">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Lienhypertexte">
    <w:name w:val="Hyperlink"/>
    <w:basedOn w:val="Policepardfaut"/>
    <w:uiPriority w:val="99"/>
    <w:unhideWhenUsed/>
    <w:rsid w:val="00A70F92"/>
    <w:rPr>
      <w:color w:val="0563C1" w:themeColor="hyperlink"/>
      <w:u w:val="single"/>
    </w:rPr>
  </w:style>
  <w:style w:type="paragraph" w:styleId="En-tte">
    <w:name w:val="header"/>
    <w:basedOn w:val="Normal"/>
    <w:link w:val="En-tteCar"/>
    <w:uiPriority w:val="99"/>
    <w:unhideWhenUsed/>
    <w:rsid w:val="0079332B"/>
    <w:pPr>
      <w:tabs>
        <w:tab w:val="center" w:pos="4513"/>
        <w:tab w:val="right" w:pos="9026"/>
      </w:tabs>
      <w:spacing w:after="0" w:line="240" w:lineRule="auto"/>
    </w:pPr>
  </w:style>
  <w:style w:type="character" w:customStyle="1" w:styleId="En-tteCar">
    <w:name w:val="En-tête Car"/>
    <w:basedOn w:val="Policepardfaut"/>
    <w:link w:val="En-tte"/>
    <w:uiPriority w:val="99"/>
    <w:rsid w:val="0079332B"/>
  </w:style>
  <w:style w:type="paragraph" w:styleId="Pieddepage">
    <w:name w:val="footer"/>
    <w:basedOn w:val="Normal"/>
    <w:link w:val="PieddepageCar"/>
    <w:uiPriority w:val="99"/>
    <w:unhideWhenUsed/>
    <w:rsid w:val="0079332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9332B"/>
  </w:style>
  <w:style w:type="paragraph" w:styleId="Rvision">
    <w:name w:val="Revision"/>
    <w:hidden/>
    <w:uiPriority w:val="99"/>
    <w:semiHidden/>
    <w:rsid w:val="00A02AE7"/>
    <w:pPr>
      <w:spacing w:after="0" w:line="240" w:lineRule="auto"/>
    </w:pPr>
  </w:style>
  <w:style w:type="character" w:styleId="Marquedecommentaire">
    <w:name w:val="annotation reference"/>
    <w:basedOn w:val="Policepardfaut"/>
    <w:uiPriority w:val="99"/>
    <w:semiHidden/>
    <w:unhideWhenUsed/>
    <w:rsid w:val="00721109"/>
    <w:rPr>
      <w:sz w:val="16"/>
      <w:szCs w:val="16"/>
    </w:rPr>
  </w:style>
  <w:style w:type="paragraph" w:styleId="Commentaire">
    <w:name w:val="annotation text"/>
    <w:basedOn w:val="Normal"/>
    <w:link w:val="CommentaireCar"/>
    <w:uiPriority w:val="99"/>
    <w:unhideWhenUsed/>
    <w:rsid w:val="00721109"/>
    <w:pPr>
      <w:spacing w:line="240" w:lineRule="auto"/>
    </w:pPr>
    <w:rPr>
      <w:sz w:val="20"/>
      <w:szCs w:val="20"/>
    </w:rPr>
  </w:style>
  <w:style w:type="character" w:customStyle="1" w:styleId="CommentaireCar">
    <w:name w:val="Commentaire Car"/>
    <w:basedOn w:val="Policepardfaut"/>
    <w:link w:val="Commentaire"/>
    <w:uiPriority w:val="99"/>
    <w:rsid w:val="00721109"/>
    <w:rPr>
      <w:sz w:val="20"/>
      <w:szCs w:val="20"/>
    </w:rPr>
  </w:style>
  <w:style w:type="paragraph" w:styleId="Objetducommentaire">
    <w:name w:val="annotation subject"/>
    <w:basedOn w:val="Commentaire"/>
    <w:next w:val="Commentaire"/>
    <w:link w:val="ObjetducommentaireCar"/>
    <w:uiPriority w:val="99"/>
    <w:semiHidden/>
    <w:unhideWhenUsed/>
    <w:rsid w:val="00721109"/>
    <w:rPr>
      <w:b/>
      <w:bCs/>
    </w:rPr>
  </w:style>
  <w:style w:type="character" w:customStyle="1" w:styleId="ObjetducommentaireCar">
    <w:name w:val="Objet du commentaire Car"/>
    <w:basedOn w:val="CommentaireCar"/>
    <w:link w:val="Objetducommentaire"/>
    <w:uiPriority w:val="99"/>
    <w:semiHidden/>
    <w:rsid w:val="00721109"/>
    <w:rPr>
      <w:b/>
      <w:bCs/>
      <w:sz w:val="20"/>
      <w:szCs w:val="20"/>
    </w:rPr>
  </w:style>
  <w:style w:type="character" w:styleId="Mentionnonrsolue">
    <w:name w:val="Unresolved Mention"/>
    <w:basedOn w:val="Policepardfau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uperpas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9DDDC575-AB5B-4349-8773-B4D0CEDB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529</Words>
  <Characters>2915</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Patricia JEANNETTE</cp:lastModifiedBy>
  <cp:revision>8</cp:revision>
  <dcterms:created xsi:type="dcterms:W3CDTF">2026-04-16T10:14:00Z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