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1BCE50" w14:textId="7A15FF2F" w:rsidR="000D6619" w:rsidRDefault="00740FAB" w:rsidP="0021710A">
      <w:pPr>
        <w:rPr>
          <w:rFonts w:ascii="Century Gothic" w:hAnsi="Century Gothic" w:cs="Clother Black"/>
          <w:b/>
          <w:bCs/>
          <w:sz w:val="32"/>
          <w:szCs w:val="32"/>
        </w:rPr>
      </w:pPr>
      <w:bookmarkStart w:id="0" w:name="_Hlk75431152"/>
      <w:r>
        <w:rPr>
          <w:rFonts w:ascii="Century Gothic" w:hAnsi="Century Gothic"/>
          <w:b/>
          <w:sz w:val="32"/>
        </w:rPr>
        <w:t xml:space="preserve">Neuer robuster Winterreifen Apollo </w:t>
      </w:r>
      <w:proofErr w:type="spellStart"/>
      <w:r>
        <w:rPr>
          <w:rFonts w:ascii="Century Gothic" w:hAnsi="Century Gothic"/>
          <w:b/>
          <w:sz w:val="32"/>
        </w:rPr>
        <w:t>Altrust</w:t>
      </w:r>
      <w:proofErr w:type="spellEnd"/>
      <w:r>
        <w:rPr>
          <w:rFonts w:ascii="Century Gothic" w:hAnsi="Century Gothic"/>
          <w:b/>
          <w:sz w:val="32"/>
        </w:rPr>
        <w:t xml:space="preserve"> Winter für Transporter</w:t>
      </w:r>
      <w:r w:rsidR="00122DD8">
        <w:rPr>
          <w:rFonts w:ascii="Century Gothic" w:hAnsi="Century Gothic"/>
          <w:b/>
          <w:sz w:val="32"/>
        </w:rPr>
        <w:t xml:space="preserve"> </w:t>
      </w:r>
      <w:r>
        <w:rPr>
          <w:rFonts w:ascii="Century Gothic" w:hAnsi="Century Gothic"/>
          <w:b/>
          <w:sz w:val="32"/>
        </w:rPr>
        <w:t>erhält Bestnote „A“ für Nasshaftung</w:t>
      </w:r>
    </w:p>
    <w:p w14:paraId="73521330" w14:textId="77777777" w:rsidR="00CA6C29" w:rsidRPr="00CE099E" w:rsidRDefault="00CA6C29" w:rsidP="0043608A">
      <w:pPr>
        <w:rPr>
          <w:rFonts w:ascii="Century Gothic" w:hAnsi="Century Gothic" w:cs="Clother Light"/>
          <w:sz w:val="20"/>
          <w:szCs w:val="20"/>
        </w:rPr>
      </w:pPr>
    </w:p>
    <w:p w14:paraId="2757421A" w14:textId="638B40D6" w:rsidR="00136575" w:rsidRPr="004C6A0B" w:rsidRDefault="00236CE7">
      <w:pPr>
        <w:pStyle w:val="Listenabsatz"/>
        <w:numPr>
          <w:ilvl w:val="0"/>
          <w:numId w:val="1"/>
        </w:numPr>
        <w:rPr>
          <w:rFonts w:ascii="Century Gothic" w:hAnsi="Century Gothic" w:cs="Clother Light"/>
          <w:b/>
          <w:bCs/>
          <w:i/>
          <w:iCs/>
          <w:sz w:val="20"/>
          <w:szCs w:val="20"/>
        </w:rPr>
      </w:pPr>
      <w:r>
        <w:rPr>
          <w:rFonts w:ascii="Century Gothic" w:hAnsi="Century Gothic"/>
          <w:b/>
          <w:i/>
          <w:sz w:val="20"/>
        </w:rPr>
        <w:t>Fortschrittliches Multi-Pitch-Profil für hervorragende Traktion bei winterlichen Verhältnissen</w:t>
      </w:r>
    </w:p>
    <w:p w14:paraId="1C276000" w14:textId="3E7B4ABF" w:rsidR="006B3838" w:rsidRDefault="00AD013E" w:rsidP="0043608A">
      <w:pPr>
        <w:pStyle w:val="Listenabsatz"/>
        <w:numPr>
          <w:ilvl w:val="0"/>
          <w:numId w:val="1"/>
        </w:numPr>
        <w:rPr>
          <w:rFonts w:ascii="Century Gothic" w:hAnsi="Century Gothic" w:cs="Clother Light"/>
          <w:b/>
          <w:bCs/>
          <w:i/>
          <w:iCs/>
          <w:sz w:val="20"/>
          <w:szCs w:val="20"/>
        </w:rPr>
      </w:pPr>
      <w:r>
        <w:rPr>
          <w:rFonts w:ascii="Century Gothic" w:hAnsi="Century Gothic"/>
          <w:b/>
          <w:i/>
          <w:sz w:val="20"/>
        </w:rPr>
        <w:t xml:space="preserve">Optimale Gummimischung, verstärkte Schulterprofilstege und 3D-Lamellen gewährleisten eine gleichmäßige Kontaktfläche und tragen zur maximalen Lebensdauer des Reifens bei </w:t>
      </w:r>
    </w:p>
    <w:p w14:paraId="09426DA5" w14:textId="272667CD" w:rsidR="003C6F41" w:rsidRDefault="00E214E4" w:rsidP="67539936">
      <w:pPr>
        <w:pStyle w:val="Listenabsatz"/>
        <w:numPr>
          <w:ilvl w:val="0"/>
          <w:numId w:val="1"/>
        </w:numPr>
        <w:rPr>
          <w:rFonts w:ascii="Century Gothic" w:hAnsi="Century Gothic" w:cs="Clother Light"/>
          <w:b/>
          <w:bCs/>
          <w:i/>
          <w:iCs/>
          <w:sz w:val="20"/>
          <w:szCs w:val="20"/>
        </w:rPr>
      </w:pPr>
      <w:r>
        <w:rPr>
          <w:rFonts w:ascii="Century Gothic" w:hAnsi="Century Gothic"/>
          <w:b/>
          <w:i/>
          <w:sz w:val="20"/>
        </w:rPr>
        <w:t>Bewertung „B“ in der Kategorie Externes Rollgeräusch</w:t>
      </w:r>
    </w:p>
    <w:p w14:paraId="5473FB34" w14:textId="15D85F2D" w:rsidR="00E8787F" w:rsidRPr="006D5E2C" w:rsidRDefault="007D2125" w:rsidP="2637F0E8">
      <w:pPr>
        <w:pStyle w:val="Listenabsatz"/>
        <w:numPr>
          <w:ilvl w:val="0"/>
          <w:numId w:val="1"/>
        </w:numPr>
        <w:rPr>
          <w:rFonts w:ascii="Century Gothic" w:hAnsi="Century Gothic" w:cs="Clother Light"/>
          <w:b/>
          <w:bCs/>
          <w:i/>
          <w:iCs/>
          <w:sz w:val="20"/>
          <w:szCs w:val="20"/>
        </w:rPr>
      </w:pPr>
      <w:r>
        <w:rPr>
          <w:rFonts w:ascii="Century Gothic" w:hAnsi="Century Gothic"/>
          <w:b/>
          <w:i/>
          <w:sz w:val="20"/>
        </w:rPr>
        <w:t>Ab Juli in 15 Größen bestellbar</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2D2F69ED" w14:textId="3ECCB0BA" w:rsidR="004F33EF" w:rsidRDefault="00122DD8">
      <w:pPr>
        <w:rPr>
          <w:rFonts w:ascii="Century Gothic" w:hAnsi="Century Gothic" w:cs="Clother Light"/>
          <w:sz w:val="20"/>
          <w:szCs w:val="20"/>
        </w:rPr>
      </w:pPr>
      <w:r>
        <w:rPr>
          <w:rFonts w:ascii="Century Gothic" w:hAnsi="Century Gothic"/>
          <w:b/>
          <w:sz w:val="20"/>
        </w:rPr>
        <w:t>23. Juli 2026</w:t>
      </w:r>
      <w:r w:rsidR="09482C56">
        <w:rPr>
          <w:rFonts w:ascii="Century Gothic" w:hAnsi="Century Gothic"/>
          <w:b/>
          <w:color w:val="FF0000"/>
          <w:sz w:val="20"/>
        </w:rPr>
        <w:t> </w:t>
      </w:r>
      <w:r w:rsidR="09482C56">
        <w:rPr>
          <w:rFonts w:ascii="Century Gothic" w:hAnsi="Century Gothic"/>
          <w:sz w:val="20"/>
        </w:rPr>
        <w:t>– Apollo Tyres Ltd hat den Apollo </w:t>
      </w:r>
      <w:proofErr w:type="spellStart"/>
      <w:r w:rsidR="09482C56">
        <w:rPr>
          <w:rFonts w:ascii="Century Gothic" w:hAnsi="Century Gothic"/>
          <w:sz w:val="20"/>
        </w:rPr>
        <w:t>Altrust</w:t>
      </w:r>
      <w:proofErr w:type="spellEnd"/>
      <w:r w:rsidR="09482C56">
        <w:rPr>
          <w:rFonts w:ascii="Century Gothic" w:hAnsi="Century Gothic"/>
          <w:sz w:val="20"/>
        </w:rPr>
        <w:t> Winter vorgestellt, einen völlig neuen Winterreifen für Transporter, mit dem sich Fahrer und Fuhrparkbetreiber auf eine hohe Laufleistung sowie eine hervorragende Performance bei schlechten Wetterverhältnissen wie Schnee und Nässe verlassen können. Der Apollo </w:t>
      </w:r>
      <w:proofErr w:type="spellStart"/>
      <w:r w:rsidR="09482C56">
        <w:rPr>
          <w:rFonts w:ascii="Century Gothic" w:hAnsi="Century Gothic"/>
          <w:sz w:val="20"/>
        </w:rPr>
        <w:t>Altrust</w:t>
      </w:r>
      <w:proofErr w:type="spellEnd"/>
      <w:r w:rsidR="09482C56">
        <w:rPr>
          <w:rFonts w:ascii="Century Gothic" w:hAnsi="Century Gothic"/>
          <w:sz w:val="20"/>
        </w:rPr>
        <w:t xml:space="preserve"> Winter ist ab Juli 2026 in Europa erhältlich und vervollständigt damit die </w:t>
      </w:r>
      <w:proofErr w:type="spellStart"/>
      <w:r w:rsidR="09482C56">
        <w:rPr>
          <w:rFonts w:ascii="Century Gothic" w:hAnsi="Century Gothic"/>
          <w:sz w:val="20"/>
        </w:rPr>
        <w:t>Altrust</w:t>
      </w:r>
      <w:proofErr w:type="spellEnd"/>
      <w:r w:rsidR="09482C56">
        <w:rPr>
          <w:rFonts w:ascii="Century Gothic" w:hAnsi="Century Gothic"/>
          <w:sz w:val="20"/>
        </w:rPr>
        <w:t xml:space="preserve">-Produktreihe mit den beliebten Modellen </w:t>
      </w:r>
      <w:proofErr w:type="spellStart"/>
      <w:r w:rsidR="09482C56">
        <w:rPr>
          <w:rFonts w:ascii="Century Gothic" w:hAnsi="Century Gothic"/>
          <w:sz w:val="20"/>
        </w:rPr>
        <w:t>Altrust</w:t>
      </w:r>
      <w:proofErr w:type="spellEnd"/>
      <w:r w:rsidR="09482C56">
        <w:rPr>
          <w:rFonts w:ascii="Century Gothic" w:hAnsi="Century Gothic"/>
          <w:sz w:val="20"/>
        </w:rPr>
        <w:t xml:space="preserve">+ für den Sommer und </w:t>
      </w:r>
      <w:proofErr w:type="spellStart"/>
      <w:r w:rsidR="09482C56">
        <w:rPr>
          <w:rFonts w:ascii="Century Gothic" w:hAnsi="Century Gothic"/>
          <w:sz w:val="20"/>
        </w:rPr>
        <w:t>Altrust</w:t>
      </w:r>
      <w:proofErr w:type="spellEnd"/>
      <w:r w:rsidR="09482C56">
        <w:rPr>
          <w:rFonts w:ascii="Century Gothic" w:hAnsi="Century Gothic"/>
          <w:sz w:val="20"/>
        </w:rPr>
        <w:t xml:space="preserve"> All-Season</w:t>
      </w:r>
      <w:r w:rsidR="09482C56">
        <w:t>.</w:t>
      </w:r>
    </w:p>
    <w:p w14:paraId="7F73350C" w14:textId="77777777" w:rsidR="004F33EF" w:rsidRDefault="004F33EF">
      <w:pPr>
        <w:rPr>
          <w:rFonts w:ascii="Century Gothic" w:hAnsi="Century Gothic" w:cs="Clother Light"/>
          <w:sz w:val="20"/>
          <w:szCs w:val="20"/>
        </w:rPr>
      </w:pPr>
    </w:p>
    <w:p w14:paraId="4D378D49" w14:textId="335AE127" w:rsidR="00D61EC7" w:rsidRDefault="00134B00">
      <w:pPr>
        <w:rPr>
          <w:rFonts w:ascii="Century Gothic" w:hAnsi="Century Gothic" w:cs="Clother Light"/>
          <w:sz w:val="20"/>
          <w:szCs w:val="20"/>
        </w:rPr>
      </w:pPr>
      <w:r>
        <w:rPr>
          <w:rFonts w:ascii="Century Gothic" w:hAnsi="Century Gothic"/>
          <w:sz w:val="20"/>
        </w:rPr>
        <w:t>Der in Europa entworfene und entwickelte neue Apollo </w:t>
      </w:r>
      <w:proofErr w:type="spellStart"/>
      <w:r>
        <w:rPr>
          <w:rFonts w:ascii="Century Gothic" w:hAnsi="Century Gothic"/>
          <w:sz w:val="20"/>
        </w:rPr>
        <w:t>Altrust</w:t>
      </w:r>
      <w:proofErr w:type="spellEnd"/>
      <w:r>
        <w:rPr>
          <w:rFonts w:ascii="Century Gothic" w:hAnsi="Century Gothic"/>
          <w:sz w:val="20"/>
        </w:rPr>
        <w:t xml:space="preserve"> Winter ist in der Nasshaftung mit „A“ klassifiziert </w:t>
      </w:r>
      <w:r w:rsidR="00122DD8">
        <w:rPr>
          <w:rFonts w:ascii="Century Gothic" w:hAnsi="Century Gothic"/>
          <w:sz w:val="20"/>
        </w:rPr>
        <w:t xml:space="preserve">und </w:t>
      </w:r>
      <w:r>
        <w:rPr>
          <w:rFonts w:ascii="Century Gothic" w:hAnsi="Century Gothic"/>
          <w:sz w:val="20"/>
        </w:rPr>
        <w:t xml:space="preserve">hat die Geräuschklassifizierung „B“ (72 dB). Er ist in 15 Größen für Felgen mit einem Durchmesser von 15 bis 17 Zoll erhältlich und eignet sich somit für eine Vielzahl von Transportern und leichten Nutzfahrzeugen, </w:t>
      </w:r>
      <w:r w:rsidR="00122DD8">
        <w:rPr>
          <w:rFonts w:ascii="Century Gothic" w:hAnsi="Century Gothic"/>
          <w:sz w:val="20"/>
        </w:rPr>
        <w:t>zum Beispiel</w:t>
      </w:r>
      <w:r>
        <w:rPr>
          <w:rFonts w:ascii="Century Gothic" w:hAnsi="Century Gothic"/>
          <w:sz w:val="20"/>
        </w:rPr>
        <w:t xml:space="preserve"> die neuesten Modelle des Ford Transit, Mercedes Sprinter und IVECO Daily. </w:t>
      </w:r>
    </w:p>
    <w:p w14:paraId="4EE2A136" w14:textId="77777777" w:rsidR="003049B2" w:rsidRDefault="003049B2">
      <w:pPr>
        <w:rPr>
          <w:rFonts w:ascii="Century Gothic" w:hAnsi="Century Gothic" w:cs="Clother Light"/>
          <w:sz w:val="20"/>
          <w:szCs w:val="20"/>
        </w:rPr>
      </w:pPr>
    </w:p>
    <w:p w14:paraId="4F8EC7D2" w14:textId="6C924F9E" w:rsidR="00D61EC7" w:rsidRDefault="005A03C5">
      <w:pPr>
        <w:rPr>
          <w:rFonts w:ascii="Century Gothic" w:hAnsi="Century Gothic" w:cs="Clother Light"/>
          <w:sz w:val="20"/>
          <w:szCs w:val="20"/>
        </w:rPr>
      </w:pPr>
      <w:r>
        <w:rPr>
          <w:rFonts w:ascii="Century Gothic" w:hAnsi="Century Gothic"/>
          <w:sz w:val="20"/>
        </w:rPr>
        <w:t xml:space="preserve">Verschiedene Eigenschaften sorgen dafür, dass der Reifen auch bei Schnee, Eis und Nässe stets einen erstklassigen Grip und optimale Kontrolle bietet. Beispielsweise verfügt der Reifen über ein fortschrittliches „Multi-Pitch“-Laufflächendesign, bei dem die Größe und der Abstand der Profilblöcke speziell auf die Nutzung über das ganze Jahr hinweg ausgelegt sind, während die Rillen (die feinen Einschnitte in den Profilblöcken) mit ihrem dreidimensionalen Design dafür sorgen, dass sich der Reifen mit der Fahrbahnoberfläche verzahnt. Für eine bessere Nasshaftung und eine höhere Beständigkeit gegen Aquaplaning wurden gleichzeitig die Mittelrillen und die Seitenrillen in der Reifenschulter in ihrer Position und Größe so optimiert, dass Sie schnell Wasser ableiten. </w:t>
      </w:r>
    </w:p>
    <w:p w14:paraId="4F56040B" w14:textId="77777777" w:rsidR="002333CD" w:rsidRDefault="002333CD">
      <w:pPr>
        <w:rPr>
          <w:rFonts w:ascii="Century Gothic" w:hAnsi="Century Gothic" w:cs="Clother Light"/>
          <w:sz w:val="20"/>
          <w:szCs w:val="20"/>
        </w:rPr>
      </w:pPr>
    </w:p>
    <w:p w14:paraId="601E0F83" w14:textId="29B82B61" w:rsidR="002333CD" w:rsidRDefault="00333F6E">
      <w:pPr>
        <w:rPr>
          <w:rFonts w:ascii="Century Gothic" w:hAnsi="Century Gothic" w:cs="Clother Light"/>
          <w:sz w:val="20"/>
          <w:szCs w:val="20"/>
        </w:rPr>
      </w:pPr>
      <w:r>
        <w:rPr>
          <w:rFonts w:ascii="Century Gothic" w:hAnsi="Century Gothic"/>
          <w:sz w:val="20"/>
        </w:rPr>
        <w:t xml:space="preserve">Für möglichst geringe Kosten über die gesamte Lebensdauer hinweg </w:t>
      </w:r>
      <w:proofErr w:type="gramStart"/>
      <w:r>
        <w:rPr>
          <w:rFonts w:ascii="Century Gothic" w:hAnsi="Century Gothic"/>
          <w:sz w:val="20"/>
        </w:rPr>
        <w:t>ist</w:t>
      </w:r>
      <w:proofErr w:type="gramEnd"/>
      <w:r>
        <w:rPr>
          <w:rFonts w:ascii="Century Gothic" w:hAnsi="Century Gothic"/>
          <w:sz w:val="20"/>
        </w:rPr>
        <w:t xml:space="preserve"> für Nutzfahrzeugreifen insbesondere eine hohe Langlebigkeit und ein geringer Verschleiß wichtig. Für den </w:t>
      </w:r>
      <w:proofErr w:type="spellStart"/>
      <w:r>
        <w:rPr>
          <w:rFonts w:ascii="Century Gothic" w:hAnsi="Century Gothic"/>
          <w:sz w:val="20"/>
        </w:rPr>
        <w:t>Altrust</w:t>
      </w:r>
      <w:proofErr w:type="spellEnd"/>
      <w:r>
        <w:rPr>
          <w:rFonts w:ascii="Century Gothic" w:hAnsi="Century Gothic"/>
          <w:sz w:val="20"/>
        </w:rPr>
        <w:t xml:space="preserve"> Winter hat das Forschungs- und Entwicklungsteam von Apollo Tyres eine fortschrittliche Gummimischung mit einem ausgewogenen Verhältnis von Polymeren und Füllstoffen entwickelt, was für eine hohe Abriebfestigkeit und somit weniger Materialverlust sorgt. Verstärkte Schulterstreben sorgen auch unter anspruchsvollen Betriebsbedingungen für eine gleichmäßige Kontaktfläche. Dies sorgt für maximale Langlebigkeit und einen gleichmäßigen Verschleiß über die gesamte Laufflächenbreite, wodurch die hervorragende Leistung bei allen Wetterbedingungen während der gesamten Lebensdauer des Reifens gewährleistet ist. </w:t>
      </w:r>
    </w:p>
    <w:p w14:paraId="22B79E6A" w14:textId="14253268" w:rsidR="006767A4" w:rsidRDefault="006767A4">
      <w:pPr>
        <w:rPr>
          <w:rFonts w:ascii="Century Gothic" w:hAnsi="Century Gothic" w:cs="Clother Light"/>
          <w:sz w:val="20"/>
          <w:szCs w:val="20"/>
        </w:rPr>
      </w:pPr>
    </w:p>
    <w:p w14:paraId="0F4F53F2" w14:textId="17154272" w:rsidR="004E13B4" w:rsidRPr="0010641A" w:rsidRDefault="00083227" w:rsidP="004E13B4">
      <w:pPr>
        <w:rPr>
          <w:rFonts w:ascii="Century Gothic" w:hAnsi="Century Gothic" w:cs="Clother Light"/>
          <w:sz w:val="20"/>
          <w:szCs w:val="20"/>
        </w:rPr>
      </w:pPr>
      <w:r>
        <w:rPr>
          <w:rFonts w:ascii="Century Gothic" w:hAnsi="Century Gothic"/>
          <w:sz w:val="20"/>
        </w:rPr>
        <w:t>Für ein möglichst leises Rollgeräusch legte das Forschungsteam beim Apollo </w:t>
      </w:r>
      <w:proofErr w:type="spellStart"/>
      <w:r>
        <w:rPr>
          <w:rFonts w:ascii="Century Gothic" w:hAnsi="Century Gothic"/>
          <w:sz w:val="20"/>
        </w:rPr>
        <w:t>Altrust</w:t>
      </w:r>
      <w:proofErr w:type="spellEnd"/>
      <w:r>
        <w:rPr>
          <w:rFonts w:ascii="Century Gothic" w:hAnsi="Century Gothic"/>
          <w:sz w:val="20"/>
        </w:rPr>
        <w:t xml:space="preserve"> Winter besonderen Wert auf die Pitch-Längen, Pitch-Profilabfolge und Schulterblockbrücken. </w:t>
      </w:r>
    </w:p>
    <w:p w14:paraId="67908A55" w14:textId="77777777" w:rsidR="00D61EC7" w:rsidRDefault="00D61EC7">
      <w:pPr>
        <w:rPr>
          <w:rFonts w:ascii="Century Gothic" w:hAnsi="Century Gothic" w:cs="Clother Light"/>
          <w:sz w:val="20"/>
          <w:szCs w:val="20"/>
        </w:rPr>
      </w:pPr>
    </w:p>
    <w:p w14:paraId="05F45CE0" w14:textId="522C10CA" w:rsidR="00D61EC7" w:rsidRDefault="004A1F43">
      <w:pPr>
        <w:rPr>
          <w:rFonts w:ascii="Century Gothic" w:hAnsi="Century Gothic" w:cs="Clother Light"/>
          <w:sz w:val="20"/>
          <w:szCs w:val="20"/>
        </w:rPr>
      </w:pPr>
      <w:r>
        <w:rPr>
          <w:rFonts w:ascii="Century Gothic" w:hAnsi="Century Gothic"/>
          <w:sz w:val="20"/>
        </w:rPr>
        <w:t xml:space="preserve">Udyan Ghai, Leiter der Marketingabteilung bei Apollo Tyres Ltd, dazu: „Unser Forschungs- und Entwicklungsteam im niederländischen Enschede hat zwei Jahre lang die Bedürfnisse von </w:t>
      </w:r>
      <w:proofErr w:type="spellStart"/>
      <w:r>
        <w:rPr>
          <w:rFonts w:ascii="Century Gothic" w:hAnsi="Century Gothic"/>
          <w:sz w:val="20"/>
        </w:rPr>
        <w:t>Transporterbesitzern</w:t>
      </w:r>
      <w:proofErr w:type="spellEnd"/>
      <w:r>
        <w:rPr>
          <w:rFonts w:ascii="Century Gothic" w:hAnsi="Century Gothic"/>
          <w:sz w:val="20"/>
        </w:rPr>
        <w:t xml:space="preserve"> und -nutzern untersucht und auf Grundlage dessen einen Winterreifen für </w:t>
      </w:r>
      <w:r>
        <w:rPr>
          <w:rFonts w:ascii="Century Gothic" w:hAnsi="Century Gothic"/>
          <w:sz w:val="20"/>
        </w:rPr>
        <w:lastRenderedPageBreak/>
        <w:t xml:space="preserve">Transporter entwickelt, der ein optimales Preis-Leistungs-Verhältnis bietet. Im Mittelpunkt standen dabei die Eigenschaften, die für Flottenbetreiber und </w:t>
      </w:r>
      <w:proofErr w:type="spellStart"/>
      <w:r>
        <w:rPr>
          <w:rFonts w:ascii="Century Gothic" w:hAnsi="Century Gothic"/>
          <w:sz w:val="20"/>
        </w:rPr>
        <w:t>Transporterfahrer</w:t>
      </w:r>
      <w:proofErr w:type="spellEnd"/>
      <w:r>
        <w:rPr>
          <w:rFonts w:ascii="Century Gothic" w:hAnsi="Century Gothic"/>
          <w:sz w:val="20"/>
        </w:rPr>
        <w:t xml:space="preserve"> am meisten zählen: Sicherheit, Langlebigkeit und niedrige Betriebskosten. Uns ist bewusst, dass die Leistung bei Nässe für Betreiber in ganz Europa immer wichtiger wird. Daher freuen wir uns besonders, dass der Reifen die Bestnote A für Nasshaftung erhalten hat.“</w:t>
      </w:r>
    </w:p>
    <w:p w14:paraId="123868BB" w14:textId="77777777" w:rsidR="00D61EC7" w:rsidRDefault="00D61EC7">
      <w:pPr>
        <w:rPr>
          <w:rFonts w:ascii="Century Gothic" w:hAnsi="Century Gothic" w:cs="Clother Light"/>
          <w:sz w:val="20"/>
          <w:szCs w:val="20"/>
        </w:rPr>
      </w:pPr>
    </w:p>
    <w:p w14:paraId="0696FEE9" w14:textId="77777777" w:rsidR="00122DD8" w:rsidRDefault="00122DD8">
      <w:pPr>
        <w:rPr>
          <w:rFonts w:ascii="Century Gothic" w:hAnsi="Century Gothic" w:cs="Clother Light"/>
          <w:sz w:val="20"/>
          <w:szCs w:val="20"/>
        </w:rPr>
      </w:pPr>
    </w:p>
    <w:p w14:paraId="6D3703FE" w14:textId="77777777" w:rsidR="000D6619" w:rsidRPr="00250A03"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[ENDE]</w:t>
      </w:r>
    </w:p>
    <w:p w14:paraId="72A10648" w14:textId="77777777" w:rsidR="000D6619" w:rsidRDefault="000D6619"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964B330" w14:textId="77777777" w:rsidR="00BD5BF0"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C6DE58" w14:textId="77777777" w:rsidR="00122DD8" w:rsidRPr="00250A03" w:rsidRDefault="00122DD8"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064EB5FD" w14:textId="77777777" w:rsidR="00122DD8" w:rsidRPr="00122DD8" w:rsidRDefault="00122DD8" w:rsidP="00122DD8">
      <w:pPr>
        <w:spacing w:line="276" w:lineRule="auto"/>
      </w:pPr>
      <w:r w:rsidRPr="00122DD8">
        <w:rPr>
          <w:rFonts w:ascii="Century Gothic" w:eastAsia="Times New Roman" w:hAnsi="Century Gothic" w:cs="Clother Light"/>
          <w:b/>
          <w:bCs/>
          <w:color w:val="7030A0"/>
          <w:sz w:val="20"/>
          <w:szCs w:val="20"/>
          <w:lang w:eastAsia="en-IN"/>
        </w:rPr>
        <w:t xml:space="preserve">Für weitere Informationen wenden Sie sich bitte an: </w:t>
      </w:r>
      <w:r w:rsidRPr="00122DD8">
        <w:br/>
      </w:r>
    </w:p>
    <w:p w14:paraId="14A85566" w14:textId="77777777" w:rsidR="00122DD8" w:rsidRPr="00741C16" w:rsidRDefault="00122DD8" w:rsidP="00122DD8">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29CA44B8" w14:textId="15876D3C" w:rsidR="2986326E" w:rsidRDefault="2986326E" w:rsidP="2986326E">
      <w:pPr>
        <w:rPr>
          <w:rFonts w:ascii="Century Gothic" w:hAnsi="Century Gothic" w:cs="Clother Light"/>
          <w:sz w:val="18"/>
          <w:szCs w:val="18"/>
        </w:rPr>
      </w:pPr>
    </w:p>
    <w:p w14:paraId="48760E03" w14:textId="77777777" w:rsidR="00122DD8" w:rsidRDefault="00122DD8" w:rsidP="2986326E">
      <w:pPr>
        <w:rPr>
          <w:rFonts w:ascii="Century Gothic" w:hAnsi="Century Gothic" w:cs="Clother Light"/>
          <w:sz w:val="18"/>
          <w:szCs w:val="18"/>
        </w:rPr>
      </w:pPr>
    </w:p>
    <w:p w14:paraId="6953BF1C" w14:textId="77777777" w:rsidR="00122DD8" w:rsidRDefault="00122DD8" w:rsidP="2986326E">
      <w:pPr>
        <w:rPr>
          <w:rFonts w:ascii="Century Gothic" w:hAnsi="Century Gothic" w:cs="Clother Light"/>
          <w:sz w:val="18"/>
          <w:szCs w:val="18"/>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Über Apollo Tyres Ltd</w:t>
      </w:r>
    </w:p>
    <w:p w14:paraId="2E79A4F1" w14:textId="3A62A544" w:rsidR="009E4AEA" w:rsidRPr="00642D04" w:rsidRDefault="00313349" w:rsidP="0088051B">
      <w:pPr>
        <w:pStyle w:val="BasicParagraph"/>
      </w:pPr>
      <w:r>
        <w:rPr>
          <w:rFonts w:ascii="Century Gothic" w:hAnsi="Century Gothic"/>
          <w:sz w:val="16"/>
        </w:rPr>
        <w:t xml:space="preserve">Apollo Tyres Ltd ist ein internationaler Reifenhersteller und Marktführer in Indien. Das Unternehmen verfügt über mehrere Produktionsstätten in Indien und eine in Ungarn. Es vertreibt seine Produkte unter den beiden globalen Marken Apollo und </w:t>
      </w:r>
      <w:proofErr w:type="spellStart"/>
      <w:r>
        <w:rPr>
          <w:rFonts w:ascii="Century Gothic" w:hAnsi="Century Gothic"/>
          <w:sz w:val="16"/>
        </w:rPr>
        <w:t>Vredestein</w:t>
      </w:r>
      <w:proofErr w:type="spellEnd"/>
      <w:r>
        <w:rPr>
          <w:rFonts w:ascii="Century Gothic" w:hAnsi="Century Gothic"/>
          <w:sz w:val="16"/>
        </w:rPr>
        <w:t>. Die Produkte werden mithilfe eines weiten Netzwerks von markengeschützten, exklusiven und Multiprodukt-Vertriebsstellen in über 100 Ländern vertrieben.</w:t>
      </w:r>
    </w:p>
    <w:sectPr w:rsidR="009E4AEA" w:rsidRPr="00642D04" w:rsidSect="00834944">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1459DA" w14:textId="77777777" w:rsidR="00DE159D" w:rsidRDefault="00DE159D">
      <w:r>
        <w:separator/>
      </w:r>
    </w:p>
  </w:endnote>
  <w:endnote w:type="continuationSeparator" w:id="0">
    <w:p w14:paraId="7B5E527B" w14:textId="77777777" w:rsidR="00DE159D" w:rsidRDefault="00DE159D">
      <w:r>
        <w:continuationSeparator/>
      </w:r>
    </w:p>
  </w:endnote>
  <w:endnote w:type="continuationNotice" w:id="1">
    <w:p w14:paraId="4A6CD1E8" w14:textId="77777777" w:rsidR="00DE159D" w:rsidRDefault="00DE1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notTrueType/>
    <w:pitch w:val="variable"/>
    <w:sig w:usb0="A00022AF" w:usb1="5000204B" w:usb2="00000000" w:usb3="00000000" w:csb0="000000D7" w:csb1="00000000"/>
  </w:font>
  <w:font w:name="Clother Light">
    <w:altName w:val="Arial"/>
    <w:panose1 w:val="020B0604020202020204"/>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814AE8" w14:textId="77777777" w:rsidR="00D651DC" w:rsidRDefault="00D651DC">
    <w:pPr>
      <w:pStyle w:val="Fuzeile"/>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98B47A7" w14:textId="77777777" w:rsidR="00DE159D" w:rsidRDefault="00DE159D">
      <w:r>
        <w:separator/>
      </w:r>
    </w:p>
  </w:footnote>
  <w:footnote w:type="continuationSeparator" w:id="0">
    <w:p w14:paraId="4349FBFE" w14:textId="77777777" w:rsidR="00DE159D" w:rsidRDefault="00DE159D">
      <w:r>
        <w:continuationSeparator/>
      </w:r>
    </w:p>
  </w:footnote>
  <w:footnote w:type="continuationNotice" w:id="1">
    <w:p w14:paraId="4266AE14" w14:textId="77777777" w:rsidR="00DE159D" w:rsidRDefault="00DE1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9D1663" w14:textId="77777777" w:rsidR="00D651DC" w:rsidRDefault="00D651DC">
    <w:pPr>
      <w:pStyle w:val="Kopfzeile"/>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Pressemitteilung</w:t>
    </w:r>
  </w:p>
  <w:p w14:paraId="50709FDE" w14:textId="3DC986B0" w:rsidR="00D651DC" w:rsidRDefault="00D651DC">
    <w:pPr>
      <w:pStyle w:val="Kopfzeile"/>
      <w:ind w:left="-284"/>
      <w:rPr>
        <w:rFonts w:ascii="Century Gothic" w:hAnsi="Century Gothic"/>
        <w:b/>
        <w:bCs/>
        <w:u w:val="single"/>
      </w:rPr>
    </w:pPr>
  </w:p>
  <w:p w14:paraId="0BB1E191" w14:textId="7740F2DD" w:rsidR="00D651DC" w:rsidRDefault="00D651DC">
    <w:pPr>
      <w:pStyle w:val="Kopfzeile"/>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2DD8"/>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605A"/>
    <w:rsid w:val="00526219"/>
    <w:rsid w:val="00526A71"/>
    <w:rsid w:val="00526AE8"/>
    <w:rsid w:val="00527398"/>
    <w:rsid w:val="0053263F"/>
    <w:rsid w:val="00532CC4"/>
    <w:rsid w:val="0053301E"/>
    <w:rsid w:val="005331FB"/>
    <w:rsid w:val="00533AA8"/>
    <w:rsid w:val="005342B7"/>
    <w:rsid w:val="00535A0D"/>
    <w:rsid w:val="0053625C"/>
    <w:rsid w:val="00536F08"/>
    <w:rsid w:val="00541732"/>
    <w:rsid w:val="00541A84"/>
    <w:rsid w:val="00542402"/>
    <w:rsid w:val="005452C6"/>
    <w:rsid w:val="00545BF3"/>
    <w:rsid w:val="005468E7"/>
    <w:rsid w:val="00546BBC"/>
    <w:rsid w:val="00546C75"/>
    <w:rsid w:val="005502F6"/>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800BB"/>
    <w:rsid w:val="00580B6F"/>
    <w:rsid w:val="0058193E"/>
    <w:rsid w:val="005874E6"/>
    <w:rsid w:val="00587768"/>
    <w:rsid w:val="00587DC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66"/>
    <w:rsid w:val="00687347"/>
    <w:rsid w:val="00691E47"/>
    <w:rsid w:val="0069300A"/>
    <w:rsid w:val="00694DF3"/>
    <w:rsid w:val="00695555"/>
    <w:rsid w:val="006A0AAA"/>
    <w:rsid w:val="006A4FA5"/>
    <w:rsid w:val="006A5217"/>
    <w:rsid w:val="006A72DC"/>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EC8"/>
    <w:rsid w:val="006F55B4"/>
    <w:rsid w:val="006F56FB"/>
    <w:rsid w:val="006F7F50"/>
    <w:rsid w:val="007010D3"/>
    <w:rsid w:val="00702BE1"/>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B19FD"/>
    <w:rsid w:val="008B2155"/>
    <w:rsid w:val="008B28D3"/>
    <w:rsid w:val="008B298E"/>
    <w:rsid w:val="008B2B35"/>
    <w:rsid w:val="008B4CF2"/>
    <w:rsid w:val="008B592A"/>
    <w:rsid w:val="008B61EF"/>
    <w:rsid w:val="008B6253"/>
    <w:rsid w:val="008B62A6"/>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558D"/>
    <w:rsid w:val="00931D51"/>
    <w:rsid w:val="0093277C"/>
    <w:rsid w:val="009349E6"/>
    <w:rsid w:val="00935D28"/>
    <w:rsid w:val="0093631E"/>
    <w:rsid w:val="00937186"/>
    <w:rsid w:val="00942809"/>
    <w:rsid w:val="0094416C"/>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621A"/>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7DF"/>
    <w:rsid w:val="00C06811"/>
    <w:rsid w:val="00C06C3A"/>
    <w:rsid w:val="00C07188"/>
    <w:rsid w:val="00C105A9"/>
    <w:rsid w:val="00C21293"/>
    <w:rsid w:val="00C22E29"/>
    <w:rsid w:val="00C245F2"/>
    <w:rsid w:val="00C2473B"/>
    <w:rsid w:val="00C25552"/>
    <w:rsid w:val="00C25A77"/>
    <w:rsid w:val="00C31768"/>
    <w:rsid w:val="00C33C3F"/>
    <w:rsid w:val="00C33C67"/>
    <w:rsid w:val="00C35368"/>
    <w:rsid w:val="00C361DD"/>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DD8"/>
    <w:rsid w:val="00CD6427"/>
    <w:rsid w:val="00CE0508"/>
    <w:rsid w:val="00CE3011"/>
    <w:rsid w:val="00CE32B8"/>
    <w:rsid w:val="00CE3791"/>
    <w:rsid w:val="00CE3A8F"/>
    <w:rsid w:val="00CE575E"/>
    <w:rsid w:val="00CE5BF2"/>
    <w:rsid w:val="00CF0574"/>
    <w:rsid w:val="00CF162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65E9"/>
    <w:rsid w:val="00D766AB"/>
    <w:rsid w:val="00D80060"/>
    <w:rsid w:val="00D82658"/>
    <w:rsid w:val="00D82B34"/>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159D"/>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338C"/>
    <w:rsid w:val="00E15567"/>
    <w:rsid w:val="00E15EF6"/>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787F"/>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456"/>
    <w:rsid w:val="00F16ADE"/>
    <w:rsid w:val="00F16D88"/>
    <w:rsid w:val="00F2270C"/>
    <w:rsid w:val="00F22A0A"/>
    <w:rsid w:val="00F23D90"/>
    <w:rsid w:val="00F25420"/>
    <w:rsid w:val="00F2697D"/>
    <w:rsid w:val="00F27375"/>
    <w:rsid w:val="00F30326"/>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6619"/>
    <w:pPr>
      <w:spacing w:after="0" w:line="240" w:lineRule="auto"/>
    </w:pPr>
    <w:rPr>
      <w:kern w:val="0"/>
      <w14:ligatures w14:val="none"/>
    </w:rPr>
  </w:style>
  <w:style w:type="paragraph" w:styleId="berschrift1">
    <w:name w:val="heading 1"/>
    <w:basedOn w:val="Standard"/>
    <w:next w:val="Standard"/>
    <w:link w:val="berschrift1Zchn"/>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661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0D661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0D6619"/>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0D6619"/>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0D66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66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66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6619"/>
    <w:rPr>
      <w:rFonts w:eastAsiaTheme="majorEastAsia" w:cstheme="majorBidi"/>
      <w:color w:val="272727" w:themeColor="text1" w:themeTint="D8"/>
    </w:rPr>
  </w:style>
  <w:style w:type="paragraph" w:styleId="Titel">
    <w:name w:val="Title"/>
    <w:basedOn w:val="Standard"/>
    <w:next w:val="Standard"/>
    <w:link w:val="TitelZchn"/>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66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66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661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D6619"/>
    <w:rPr>
      <w:i/>
      <w:iCs/>
      <w:color w:val="404040" w:themeColor="text1" w:themeTint="BF"/>
    </w:rPr>
  </w:style>
  <w:style w:type="paragraph" w:styleId="Listenabsatz">
    <w:name w:val="List Paragraph"/>
    <w:basedOn w:val="Standard"/>
    <w:uiPriority w:val="34"/>
    <w:qFormat/>
    <w:rsid w:val="000D6619"/>
    <w:pPr>
      <w:ind w:left="720"/>
      <w:contextualSpacing/>
    </w:pPr>
  </w:style>
  <w:style w:type="character" w:styleId="IntensiveHervorhebung">
    <w:name w:val="Intense Emphasis"/>
    <w:basedOn w:val="Absatz-Standardschriftart"/>
    <w:uiPriority w:val="21"/>
    <w:qFormat/>
    <w:rsid w:val="000D6619"/>
    <w:rPr>
      <w:i/>
      <w:iCs/>
      <w:color w:val="365F91" w:themeColor="accent1" w:themeShade="BF"/>
    </w:rPr>
  </w:style>
  <w:style w:type="paragraph" w:styleId="IntensivesZitat">
    <w:name w:val="Intense Quote"/>
    <w:basedOn w:val="Standard"/>
    <w:next w:val="Standard"/>
    <w:link w:val="IntensivesZitatZchn"/>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0D6619"/>
    <w:rPr>
      <w:i/>
      <w:iCs/>
      <w:color w:val="365F91" w:themeColor="accent1" w:themeShade="BF"/>
    </w:rPr>
  </w:style>
  <w:style w:type="character" w:styleId="IntensiverVerweis">
    <w:name w:val="Intense Reference"/>
    <w:basedOn w:val="Absatz-Standardschriftart"/>
    <w:uiPriority w:val="32"/>
    <w:qFormat/>
    <w:rsid w:val="000D6619"/>
    <w:rPr>
      <w:b/>
      <w:bCs/>
      <w:smallCaps/>
      <w:color w:val="365F91" w:themeColor="accent1" w:themeShade="BF"/>
      <w:spacing w:val="5"/>
    </w:rPr>
  </w:style>
  <w:style w:type="character" w:styleId="Kommentarzeichen">
    <w:name w:val="annotation reference"/>
    <w:basedOn w:val="Absatz-Standardschriftart"/>
    <w:uiPriority w:val="99"/>
    <w:semiHidden/>
    <w:unhideWhenUsed/>
    <w:rsid w:val="000D6619"/>
    <w:rPr>
      <w:sz w:val="16"/>
      <w:szCs w:val="16"/>
    </w:rPr>
  </w:style>
  <w:style w:type="paragraph" w:styleId="Kommentartext">
    <w:name w:val="annotation text"/>
    <w:basedOn w:val="Standard"/>
    <w:link w:val="KommentartextZchn"/>
    <w:uiPriority w:val="99"/>
    <w:unhideWhenUsed/>
    <w:rsid w:val="000D6619"/>
    <w:rPr>
      <w:sz w:val="20"/>
      <w:szCs w:val="20"/>
    </w:rPr>
  </w:style>
  <w:style w:type="character" w:customStyle="1" w:styleId="KommentartextZchn">
    <w:name w:val="Kommentartext Zchn"/>
    <w:basedOn w:val="Absatz-Standardschriftart"/>
    <w:link w:val="Kommentartext"/>
    <w:uiPriority w:val="99"/>
    <w:rsid w:val="000D6619"/>
    <w:rPr>
      <w:kern w:val="0"/>
      <w:sz w:val="20"/>
      <w:szCs w:val="20"/>
      <w14:ligatures w14:val="none"/>
    </w:rPr>
  </w:style>
  <w:style w:type="paragraph" w:styleId="Kopfzeile">
    <w:name w:val="header"/>
    <w:basedOn w:val="Standard"/>
    <w:link w:val="KopfzeileZchn"/>
    <w:uiPriority w:val="99"/>
    <w:unhideWhenUsed/>
    <w:rsid w:val="000D6619"/>
    <w:pPr>
      <w:tabs>
        <w:tab w:val="center" w:pos="4513"/>
        <w:tab w:val="right" w:pos="9026"/>
      </w:tabs>
    </w:pPr>
  </w:style>
  <w:style w:type="character" w:customStyle="1" w:styleId="KopfzeileZchn">
    <w:name w:val="Kopfzeile Zchn"/>
    <w:basedOn w:val="Absatz-Standardschriftart"/>
    <w:link w:val="Kopfzeile"/>
    <w:uiPriority w:val="99"/>
    <w:rsid w:val="000D6619"/>
    <w:rPr>
      <w:kern w:val="0"/>
      <w14:ligatures w14:val="none"/>
    </w:rPr>
  </w:style>
  <w:style w:type="paragraph" w:styleId="Fuzeile">
    <w:name w:val="footer"/>
    <w:basedOn w:val="Standard"/>
    <w:link w:val="FuzeileZchn"/>
    <w:uiPriority w:val="99"/>
    <w:unhideWhenUsed/>
    <w:rsid w:val="000D6619"/>
    <w:pPr>
      <w:tabs>
        <w:tab w:val="center" w:pos="4513"/>
        <w:tab w:val="right" w:pos="9026"/>
      </w:tabs>
    </w:pPr>
  </w:style>
  <w:style w:type="character" w:customStyle="1" w:styleId="FuzeileZchn">
    <w:name w:val="Fußzeile Zchn"/>
    <w:basedOn w:val="Absatz-Standardschriftart"/>
    <w:link w:val="Fuzeile"/>
    <w:uiPriority w:val="99"/>
    <w:rsid w:val="000D6619"/>
    <w:rPr>
      <w:kern w:val="0"/>
      <w14:ligatures w14:val="none"/>
    </w:rPr>
  </w:style>
  <w:style w:type="paragraph" w:customStyle="1" w:styleId="BasicParagraph">
    <w:name w:val="[Basic Paragraph]"/>
    <w:basedOn w:val="Standard"/>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Standard"/>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Kommentarthema">
    <w:name w:val="annotation subject"/>
    <w:basedOn w:val="Kommentartext"/>
    <w:next w:val="Kommentartext"/>
    <w:link w:val="KommentarthemaZchn"/>
    <w:uiPriority w:val="99"/>
    <w:semiHidden/>
    <w:unhideWhenUsed/>
    <w:rsid w:val="0099450A"/>
    <w:rPr>
      <w:b/>
      <w:bCs/>
    </w:rPr>
  </w:style>
  <w:style w:type="character" w:customStyle="1" w:styleId="KommentarthemaZchn">
    <w:name w:val="Kommentarthema Zchn"/>
    <w:basedOn w:val="KommentartextZchn"/>
    <w:link w:val="Kommentarthema"/>
    <w:uiPriority w:val="99"/>
    <w:semiHidden/>
    <w:rsid w:val="0099450A"/>
    <w:rPr>
      <w:b/>
      <w:bCs/>
      <w:kern w:val="0"/>
      <w:sz w:val="20"/>
      <w:szCs w:val="20"/>
      <w14:ligatures w14:val="none"/>
    </w:rPr>
  </w:style>
  <w:style w:type="paragraph" w:styleId="berarbeitung">
    <w:name w:val="Revision"/>
    <w:hidden/>
    <w:uiPriority w:val="99"/>
    <w:semiHidden/>
    <w:rsid w:val="00744563"/>
    <w:pPr>
      <w:spacing w:after="0" w:line="240" w:lineRule="auto"/>
    </w:pPr>
    <w:rPr>
      <w:kern w:val="0"/>
      <w14:ligatures w14:val="none"/>
    </w:rPr>
  </w:style>
  <w:style w:type="character" w:styleId="Hyperlink">
    <w:name w:val="Hyperlink"/>
    <w:basedOn w:val="Absatz-Standardschriftart"/>
    <w:uiPriority w:val="99"/>
    <w:unhideWhenUsed/>
    <w:rsid w:val="00980B6C"/>
    <w:rPr>
      <w:color w:val="0000FF" w:themeColor="hyperlink"/>
      <w:u w:val="single"/>
    </w:rPr>
  </w:style>
  <w:style w:type="character" w:styleId="NichtaufgelsteErwhnung">
    <w:name w:val="Unresolved Mention"/>
    <w:basedOn w:val="Absatz-Standardschriftart"/>
    <w:uiPriority w:val="99"/>
    <w:semiHidden/>
    <w:unhideWhenUsed/>
    <w:rsid w:val="00980B6C"/>
    <w:rPr>
      <w:color w:val="605E5C"/>
      <w:shd w:val="clear" w:color="auto" w:fill="E1DFDD"/>
    </w:rPr>
  </w:style>
  <w:style w:type="character" w:styleId="Erwhnung">
    <w:name w:val="Mention"/>
    <w:basedOn w:val="Absatz-Standardschriftar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3854</Characters>
  <Application>Microsoft Office Word</Application>
  <DocSecurity>0</DocSecurity>
  <Lines>32</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Tim Westermann</cp:lastModifiedBy>
  <cp:revision>3</cp:revision>
  <cp:lastPrinted>2024-01-17T04:02:00Z</cp:lastPrinted>
  <dcterms:created xsi:type="dcterms:W3CDTF">2026-07-17T16:24:00Z</dcterms:created>
  <dcterms:modified xsi:type="dcterms:W3CDTF">2026-07-23T09:34:00Z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