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83EC7" w14:textId="77777777" w:rsidR="00222AB1" w:rsidRPr="009F117D" w:rsidRDefault="00222AB1" w:rsidP="00222AB1">
      <w:pPr>
        <w:rPr>
          <w:rFonts w:ascii="Century Gothic" w:hAnsi="Century Gothic" w:cs="Clother Black"/>
          <w:b/>
          <w:bCs/>
          <w:sz w:val="32"/>
          <w:szCs w:val="32"/>
          <w:lang w:val="de-DE"/>
        </w:rPr>
      </w:pPr>
      <w:bookmarkStart w:id="0" w:name="_Hlk75431152"/>
      <w:r w:rsidRPr="009F117D">
        <w:rPr>
          <w:rFonts w:ascii="Century Gothic" w:hAnsi="Century Gothic" w:cs="Clother Black"/>
          <w:b/>
          <w:bCs/>
          <w:sz w:val="32"/>
          <w:szCs w:val="32"/>
          <w:lang w:val="de-DE"/>
        </w:rPr>
        <w:t xml:space="preserve">Vredestein-Ganzjahresreifen schneiden bei den jüngsten </w:t>
      </w:r>
    </w:p>
    <w:p w14:paraId="1C9F9911" w14:textId="533D385A" w:rsidR="004047BF" w:rsidRPr="009F117D" w:rsidRDefault="00222AB1" w:rsidP="00222AB1">
      <w:pPr>
        <w:jc w:val="center"/>
        <w:rPr>
          <w:rFonts w:ascii="Century Gothic" w:hAnsi="Century Gothic" w:cs="Clother Black"/>
          <w:b/>
          <w:bCs/>
          <w:sz w:val="32"/>
          <w:szCs w:val="32"/>
          <w:lang w:val="de-DE"/>
        </w:rPr>
      </w:pPr>
      <w:r w:rsidRPr="009F117D">
        <w:rPr>
          <w:rFonts w:ascii="Century Gothic" w:hAnsi="Century Gothic" w:cs="Clother Black"/>
          <w:b/>
          <w:bCs/>
          <w:sz w:val="32"/>
          <w:szCs w:val="32"/>
          <w:lang w:val="de-DE"/>
        </w:rPr>
        <w:t>Tests von „Auto Bild“ und „Auto Motor und Sport“ hervorragend ab</w:t>
      </w:r>
    </w:p>
    <w:p w14:paraId="59F57B32" w14:textId="77777777" w:rsidR="00222AB1" w:rsidRPr="009F117D" w:rsidRDefault="00222AB1" w:rsidP="00222AB1">
      <w:pPr>
        <w:jc w:val="center"/>
        <w:rPr>
          <w:rFonts w:ascii="Century Gothic" w:hAnsi="Century Gothic" w:cs="Clother Light"/>
          <w:sz w:val="20"/>
          <w:szCs w:val="20"/>
          <w:lang w:val="de-DE"/>
        </w:rPr>
      </w:pPr>
    </w:p>
    <w:p w14:paraId="5E9BC74B" w14:textId="72CC8C15" w:rsidR="00222AB1" w:rsidRPr="009F117D" w:rsidRDefault="00222AB1" w:rsidP="00222AB1">
      <w:pPr>
        <w:pStyle w:val="ListParagraph"/>
        <w:numPr>
          <w:ilvl w:val="0"/>
          <w:numId w:val="6"/>
        </w:numPr>
        <w:rPr>
          <w:rFonts w:ascii="Century Gothic" w:hAnsi="Century Gothic" w:cs="Clother Black"/>
          <w:b/>
          <w:i/>
          <w:sz w:val="20"/>
          <w:szCs w:val="20"/>
          <w:lang w:val="de-DE"/>
        </w:rPr>
      </w:pPr>
      <w:r w:rsidRPr="009F117D">
        <w:rPr>
          <w:rFonts w:ascii="Century Gothic" w:hAnsi="Century Gothic" w:cs="Clother Black"/>
          <w:b/>
          <w:i/>
          <w:sz w:val="20"/>
          <w:szCs w:val="20"/>
          <w:lang w:val="de-DE"/>
        </w:rPr>
        <w:t>Der Quatrac Pro 2 erhält die Bewertung „vorbildlich“ und belegt den geteilten zweiten Platz im Kleinwagen-Test von „Auto Bild“ sowie im SUV-Test von „Auto Bild Allrad“</w:t>
      </w:r>
    </w:p>
    <w:p w14:paraId="193967B5" w14:textId="2A5172AB" w:rsidR="00222AB1" w:rsidRPr="009F117D" w:rsidRDefault="00222AB1" w:rsidP="00222AB1">
      <w:pPr>
        <w:pStyle w:val="ListParagraph"/>
        <w:numPr>
          <w:ilvl w:val="0"/>
          <w:numId w:val="6"/>
        </w:numPr>
        <w:rPr>
          <w:rFonts w:ascii="Century Gothic" w:hAnsi="Century Gothic" w:cs="Clother Black"/>
          <w:b/>
          <w:i/>
          <w:sz w:val="20"/>
          <w:szCs w:val="20"/>
          <w:lang w:val="de-DE"/>
        </w:rPr>
      </w:pPr>
      <w:r w:rsidRPr="009F117D">
        <w:rPr>
          <w:rFonts w:ascii="Century Gothic" w:hAnsi="Century Gothic" w:cs="Clother Black"/>
          <w:b/>
          <w:i/>
          <w:sz w:val="20"/>
          <w:szCs w:val="20"/>
          <w:lang w:val="de-DE"/>
        </w:rPr>
        <w:t>Der Quatrac erzielt im Test von „Auto Motor und Sport“ die beste Gesamtleistung auf nasser Fahrbahn und den kürzesten Bremsweg auf nasser Fahrbahn; er belegt den zweiten Platz und erhält die Empfehlung „Preis-Leistung“</w:t>
      </w:r>
    </w:p>
    <w:p w14:paraId="3F441B5D" w14:textId="6361BAB3" w:rsidR="00366ABE" w:rsidRPr="009F117D" w:rsidRDefault="00222AB1" w:rsidP="00222AB1">
      <w:pPr>
        <w:pStyle w:val="ListParagraph"/>
        <w:numPr>
          <w:ilvl w:val="0"/>
          <w:numId w:val="6"/>
        </w:numPr>
        <w:rPr>
          <w:rFonts w:ascii="Century Gothic" w:hAnsi="Century Gothic" w:cs="Clother Light"/>
          <w:b/>
          <w:bCs/>
          <w:sz w:val="20"/>
          <w:szCs w:val="20"/>
          <w:lang w:val="de-DE"/>
        </w:rPr>
      </w:pPr>
      <w:r w:rsidRPr="009F117D">
        <w:rPr>
          <w:rFonts w:ascii="Century Gothic" w:hAnsi="Century Gothic" w:cs="Clother Black"/>
          <w:b/>
          <w:i/>
          <w:sz w:val="20"/>
          <w:szCs w:val="20"/>
          <w:lang w:val="de-DE"/>
        </w:rPr>
        <w:t>Der Quatrac Pro 2 liefert die beste Gesamtleistung auf Schnee im Kleinwagen-Test und den kürzesten Bremsweg auf nasser Fahrbahn im SUV-Test</w:t>
      </w:r>
    </w:p>
    <w:p w14:paraId="73860E10" w14:textId="77777777" w:rsidR="00052FB7" w:rsidRPr="009F117D" w:rsidRDefault="00052FB7" w:rsidP="00366ABE">
      <w:pPr>
        <w:rPr>
          <w:rFonts w:ascii="Century Gothic" w:hAnsi="Century Gothic" w:cs="Clother Light"/>
          <w:b/>
          <w:bCs/>
          <w:sz w:val="20"/>
          <w:szCs w:val="20"/>
          <w:lang w:val="de-DE"/>
        </w:rPr>
      </w:pPr>
    </w:p>
    <w:p w14:paraId="6BFB0C03" w14:textId="252E17DA" w:rsidR="00222AB1" w:rsidRPr="009F117D" w:rsidRDefault="009F117D" w:rsidP="00222AB1">
      <w:pPr>
        <w:rPr>
          <w:rFonts w:ascii="Century Gothic" w:hAnsi="Century Gothic" w:cs="Clother Light"/>
          <w:color w:val="000000" w:themeColor="text1"/>
          <w:sz w:val="20"/>
          <w:szCs w:val="20"/>
          <w:lang w:val="de-DE"/>
        </w:rPr>
      </w:pPr>
      <w:r w:rsidRPr="009F117D">
        <w:rPr>
          <w:rFonts w:ascii="Century Gothic" w:hAnsi="Century Gothic" w:cs="Clother Light"/>
          <w:b/>
          <w:bCs/>
          <w:sz w:val="20"/>
          <w:szCs w:val="20"/>
          <w:lang w:val="de-DE"/>
        </w:rPr>
        <w:t xml:space="preserve">22 </w:t>
      </w:r>
      <w:r w:rsidRPr="009F117D">
        <w:rPr>
          <w:rFonts w:ascii="Century Gothic" w:hAnsi="Century Gothic" w:cs="Clother Light"/>
          <w:b/>
          <w:bCs/>
          <w:sz w:val="20"/>
          <w:szCs w:val="20"/>
          <w:lang w:val="de-DE"/>
        </w:rPr>
        <w:t>Oktober</w:t>
      </w:r>
      <w:r w:rsidRPr="009F117D">
        <w:rPr>
          <w:rFonts w:ascii="Century Gothic" w:hAnsi="Century Gothic" w:cs="Clother Light"/>
          <w:b/>
          <w:bCs/>
          <w:sz w:val="20"/>
          <w:szCs w:val="20"/>
          <w:lang w:val="de-DE"/>
        </w:rPr>
        <w:t xml:space="preserve"> </w:t>
      </w:r>
      <w:r w:rsidR="00DF5EBC" w:rsidRPr="009F117D">
        <w:rPr>
          <w:rFonts w:ascii="Century Gothic" w:hAnsi="Century Gothic" w:cs="Clother Light"/>
          <w:b/>
          <w:bCs/>
          <w:sz w:val="20"/>
          <w:szCs w:val="20"/>
          <w:lang w:val="de-DE"/>
        </w:rPr>
        <w:t>2026</w:t>
      </w:r>
      <w:r w:rsidR="00855443" w:rsidRPr="009F117D">
        <w:rPr>
          <w:rFonts w:ascii="Century Gothic" w:hAnsi="Century Gothic" w:cs="Clother Light"/>
          <w:b/>
          <w:bCs/>
          <w:color w:val="000000" w:themeColor="text1"/>
          <w:sz w:val="20"/>
          <w:szCs w:val="20"/>
          <w:lang w:val="de-DE"/>
        </w:rPr>
        <w:t>:</w:t>
      </w:r>
      <w:r w:rsidR="00592E0C" w:rsidRPr="009F117D">
        <w:rPr>
          <w:rFonts w:ascii="Century Gothic" w:hAnsi="Century Gothic" w:cs="Clother Light"/>
          <w:color w:val="000000" w:themeColor="text1"/>
          <w:sz w:val="20"/>
          <w:szCs w:val="20"/>
          <w:lang w:val="de-DE"/>
        </w:rPr>
        <w:t xml:space="preserve"> </w:t>
      </w:r>
      <w:r w:rsidR="00222AB1" w:rsidRPr="009F117D">
        <w:rPr>
          <w:rFonts w:ascii="Century Gothic" w:hAnsi="Century Gothic" w:cs="Clother Light"/>
          <w:color w:val="000000" w:themeColor="text1"/>
          <w:sz w:val="20"/>
          <w:szCs w:val="20"/>
          <w:lang w:val="de-DE"/>
        </w:rPr>
        <w:t xml:space="preserve">Der Vredestein Quatrac Pro 2 und der Quatrac haben sich in drei separaten Gruppentests für Ganzjahresreifen, die von den führenden deutschen Automobilzeitschriften „Auto Bild“, „Auto Bild Allrad“ und „Auto Motor und Sport“ durchgeführt wurden, hervorgetan. </w:t>
      </w:r>
    </w:p>
    <w:p w14:paraId="1908CBC6" w14:textId="77777777" w:rsidR="00222AB1" w:rsidRPr="009F117D" w:rsidRDefault="00222AB1" w:rsidP="00222AB1">
      <w:pPr>
        <w:rPr>
          <w:rFonts w:ascii="Century Gothic" w:hAnsi="Century Gothic" w:cs="Clother Light"/>
          <w:color w:val="000000" w:themeColor="text1"/>
          <w:sz w:val="20"/>
          <w:szCs w:val="20"/>
          <w:lang w:val="de-DE"/>
        </w:rPr>
      </w:pPr>
    </w:p>
    <w:p w14:paraId="2F4E7565" w14:textId="017E2800" w:rsidR="00D42992" w:rsidRPr="009F117D" w:rsidRDefault="00222AB1" w:rsidP="00222AB1">
      <w:pPr>
        <w:rPr>
          <w:rFonts w:ascii="Century Gothic" w:hAnsi="Century Gothic" w:cs="Clother Light"/>
          <w:color w:val="000000" w:themeColor="text1"/>
          <w:sz w:val="20"/>
          <w:szCs w:val="20"/>
          <w:lang w:val="de-DE"/>
        </w:rPr>
      </w:pPr>
      <w:r w:rsidRPr="009F117D">
        <w:rPr>
          <w:rFonts w:ascii="Century Gothic" w:hAnsi="Century Gothic" w:cs="Clother Light"/>
          <w:color w:val="000000" w:themeColor="text1"/>
          <w:sz w:val="20"/>
          <w:szCs w:val="20"/>
          <w:lang w:val="de-DE"/>
        </w:rPr>
        <w:t>Der Quatrac Pro 2 erhielt in beiden „Auto Bild“-Tests die Bewertung „Vorbildlich“, während der Quatrac im aktuellen Ganzjahresreifen-Gruppentest von „Auto Motor und Sport“ die Bewertung „Sehr gut“ sowie die Empfehlung „Preis-Leistungs-Verhältnis“ erhielt.</w:t>
      </w:r>
    </w:p>
    <w:p w14:paraId="791A2688" w14:textId="77777777" w:rsidR="00222AB1" w:rsidRPr="009F117D" w:rsidRDefault="00222AB1" w:rsidP="00222AB1">
      <w:pPr>
        <w:rPr>
          <w:rFonts w:ascii="Century Gothic" w:hAnsi="Century Gothic" w:cs="Clother Light"/>
          <w:color w:val="000000" w:themeColor="text1"/>
          <w:sz w:val="20"/>
          <w:szCs w:val="20"/>
          <w:lang w:val="de-DE"/>
        </w:rPr>
      </w:pPr>
    </w:p>
    <w:p w14:paraId="49A73547" w14:textId="77777777" w:rsidR="00222AB1" w:rsidRPr="009F117D" w:rsidRDefault="00222AB1" w:rsidP="00430251">
      <w:pPr>
        <w:rPr>
          <w:rFonts w:ascii="Century Gothic" w:hAnsi="Century Gothic" w:cs="Clother Light"/>
          <w:b/>
          <w:bCs/>
          <w:color w:val="000000" w:themeColor="text1"/>
          <w:sz w:val="20"/>
          <w:szCs w:val="20"/>
          <w:lang w:val="de-DE"/>
        </w:rPr>
      </w:pPr>
      <w:r w:rsidRPr="009F117D">
        <w:rPr>
          <w:rFonts w:ascii="Century Gothic" w:hAnsi="Century Gothic" w:cs="Clother Light"/>
          <w:b/>
          <w:bCs/>
          <w:color w:val="000000" w:themeColor="text1"/>
          <w:sz w:val="20"/>
          <w:szCs w:val="20"/>
          <w:lang w:val="de-DE"/>
        </w:rPr>
        <w:t xml:space="preserve">„Vorbildlicher“ Quatrac Pro 2 </w:t>
      </w:r>
    </w:p>
    <w:p w14:paraId="11A8998C" w14:textId="2C8DD62F" w:rsidR="00430251" w:rsidRPr="009F117D" w:rsidRDefault="00222AB1" w:rsidP="00430251">
      <w:pPr>
        <w:rPr>
          <w:rFonts w:ascii="Century Gothic" w:hAnsi="Century Gothic" w:cs="Clother Light"/>
          <w:color w:val="000000" w:themeColor="text1"/>
          <w:sz w:val="20"/>
          <w:szCs w:val="20"/>
          <w:lang w:val="de-DE"/>
        </w:rPr>
      </w:pPr>
      <w:r w:rsidRPr="009F117D">
        <w:rPr>
          <w:rFonts w:ascii="Century Gothic" w:hAnsi="Century Gothic" w:cs="Clother Light"/>
          <w:color w:val="000000" w:themeColor="text1"/>
          <w:sz w:val="20"/>
          <w:szCs w:val="20"/>
          <w:lang w:val="de-DE"/>
        </w:rPr>
        <w:t>Im aktuellen Test der „Auto Bild“ belegte der Quatrac Pro 2 in der Größe 225/45 R 17 den geteilten zweiten Platz. Insgesamt 30 Reifen nahmen an einer Qualifikationsrunde zum Bremsverhalten auf nasser und trockener Fahrbahn teil; die besten 15 zogen anschließend in den Haupttest ein, der mit einem Volkswagen Golf und einem Golf GTI durchgeführt wurde.</w:t>
      </w:r>
    </w:p>
    <w:p w14:paraId="409A0852" w14:textId="77777777" w:rsidR="00222AB1" w:rsidRPr="009F117D" w:rsidRDefault="00222AB1" w:rsidP="00430251">
      <w:pPr>
        <w:rPr>
          <w:rFonts w:ascii="Century Gothic" w:hAnsi="Century Gothic" w:cs="Clother Light"/>
          <w:color w:val="000000" w:themeColor="text1"/>
          <w:sz w:val="20"/>
          <w:szCs w:val="20"/>
          <w:lang w:val="de-DE"/>
        </w:rPr>
      </w:pPr>
    </w:p>
    <w:p w14:paraId="7417650F" w14:textId="73DB3E6C" w:rsidR="00430251" w:rsidRPr="009F117D" w:rsidRDefault="00222AB1" w:rsidP="00430251">
      <w:pPr>
        <w:rPr>
          <w:rFonts w:ascii="Century Gothic" w:hAnsi="Century Gothic" w:cs="Clother Light"/>
          <w:color w:val="000000" w:themeColor="text1"/>
          <w:sz w:val="20"/>
          <w:szCs w:val="20"/>
          <w:lang w:val="de-DE"/>
        </w:rPr>
      </w:pPr>
      <w:r w:rsidRPr="009F117D">
        <w:rPr>
          <w:rFonts w:ascii="Century Gothic" w:hAnsi="Century Gothic" w:cs="Clother Light"/>
          <w:color w:val="000000" w:themeColor="text1"/>
          <w:sz w:val="20"/>
          <w:szCs w:val="20"/>
          <w:lang w:val="de-DE"/>
        </w:rPr>
        <w:t>Der Quatrac Pro 2 schaffte es ins Finale und zeigte in der Kategorie „Schnee“ die beste Gesamtleistung: Er erzielte den kürzesten Bremsweg auf Schnee und kam aus einer Geschwindigkeit von 50 km/h nach 25,0 Metern zum Stehen. Zudem verzeichnete er mit durchschnittlich 55,6 km/h die höchste Fahrgeschwindigkeit auf Schnee sowie mit 2,51 m/s² die höchste Querbeschleunigung im Schneeslalom.</w:t>
      </w:r>
    </w:p>
    <w:p w14:paraId="5D1A5833" w14:textId="77777777" w:rsidR="00222AB1" w:rsidRPr="009F117D" w:rsidRDefault="00222AB1" w:rsidP="00430251">
      <w:pPr>
        <w:rPr>
          <w:rFonts w:ascii="Century Gothic" w:hAnsi="Century Gothic" w:cs="Clother Light"/>
          <w:color w:val="000000" w:themeColor="text1"/>
          <w:sz w:val="20"/>
          <w:szCs w:val="20"/>
          <w:lang w:val="de-DE"/>
        </w:rPr>
      </w:pPr>
    </w:p>
    <w:p w14:paraId="75EB572C" w14:textId="30469156" w:rsidR="00430251" w:rsidRPr="009F117D" w:rsidRDefault="00222AB1" w:rsidP="00430251">
      <w:pPr>
        <w:rPr>
          <w:rFonts w:ascii="Century Gothic" w:hAnsi="Century Gothic" w:cs="Clother Light"/>
          <w:color w:val="000000" w:themeColor="text1"/>
          <w:sz w:val="20"/>
          <w:szCs w:val="20"/>
          <w:lang w:val="de-DE"/>
        </w:rPr>
      </w:pPr>
      <w:r w:rsidRPr="009F117D">
        <w:rPr>
          <w:rFonts w:ascii="Century Gothic" w:hAnsi="Century Gothic" w:cs="Clother Light"/>
          <w:color w:val="000000" w:themeColor="text1"/>
          <w:sz w:val="20"/>
          <w:szCs w:val="20"/>
          <w:lang w:val="de-DE"/>
        </w:rPr>
        <w:t>Auf nasser Fahrbahn verzeichnete er mit 42,8 Metern aus einer Geschwindigkeit von 100 km/h den zweitkürzesten Bremsweg unter den Ganzjahresreifen. Zudem wies er mit 69,6 dB(A) bei 80 km/h den niedrigsten Fahrgeräuschpegel im Test auf.</w:t>
      </w:r>
    </w:p>
    <w:p w14:paraId="70746CC5" w14:textId="77777777" w:rsidR="00222AB1" w:rsidRPr="009F117D" w:rsidRDefault="00222AB1" w:rsidP="00430251">
      <w:pPr>
        <w:rPr>
          <w:rFonts w:ascii="Century Gothic" w:hAnsi="Century Gothic" w:cs="Clother Light"/>
          <w:color w:val="000000" w:themeColor="text1"/>
          <w:sz w:val="20"/>
          <w:szCs w:val="20"/>
          <w:lang w:val="de-DE"/>
        </w:rPr>
      </w:pPr>
    </w:p>
    <w:p w14:paraId="4666A3FA" w14:textId="753E2F16" w:rsidR="00430251" w:rsidRPr="009F117D" w:rsidRDefault="00222AB1" w:rsidP="00430251">
      <w:pPr>
        <w:rPr>
          <w:rFonts w:ascii="Century Gothic" w:hAnsi="Century Gothic" w:cs="Clother Light"/>
          <w:color w:val="000000" w:themeColor="text1"/>
          <w:sz w:val="20"/>
          <w:szCs w:val="20"/>
          <w:lang w:val="de-DE"/>
        </w:rPr>
      </w:pPr>
      <w:r w:rsidRPr="009F117D">
        <w:rPr>
          <w:rFonts w:ascii="Century Gothic" w:hAnsi="Century Gothic" w:cs="Clother Light"/>
          <w:color w:val="000000" w:themeColor="text1"/>
          <w:sz w:val="20"/>
          <w:szCs w:val="20"/>
          <w:lang w:val="de-DE"/>
        </w:rPr>
        <w:t xml:space="preserve">Im Test der „Auto Bild Allrad“ – der sich auf die Eignung für SUVs konzentrierte – trat der Ultrahochleistungsreifen Vredestein Quatrac Pro 2 gegen </w:t>
      </w:r>
      <w:r w:rsidR="00FD517E" w:rsidRPr="009F117D">
        <w:rPr>
          <w:rFonts w:ascii="Century Gothic" w:hAnsi="Century Gothic" w:cs="Clother Light"/>
          <w:color w:val="000000" w:themeColor="text1"/>
          <w:sz w:val="20"/>
          <w:szCs w:val="20"/>
          <w:lang w:val="de-DE"/>
        </w:rPr>
        <w:t>elf</w:t>
      </w:r>
      <w:r w:rsidRPr="009F117D">
        <w:rPr>
          <w:rFonts w:ascii="Century Gothic" w:hAnsi="Century Gothic" w:cs="Clother Light"/>
          <w:color w:val="000000" w:themeColor="text1"/>
          <w:sz w:val="20"/>
          <w:szCs w:val="20"/>
          <w:lang w:val="de-DE"/>
        </w:rPr>
        <w:t xml:space="preserve"> andere Produkte in der Größe 225/55 R 18 an, die alle auf einem MINI Countryman montiert waren. Der Quatrac Pro 2 belegte insgesamt den geteilten zweiten Platz und erzielte mit einem Bremsweg von nur 51,8 Metern aus 100 km/h den kürzesten Bremsweg auf nasser Fahrbahn. Auch in den übrigen Testdisziplinen auf nasser Fahrbahn, darunter Kurvenaquaplaning, Kreislauf-Test auf nasser Fahrbahn und Geradaquaplaning, lieferte er starke Ergebnisse.</w:t>
      </w:r>
    </w:p>
    <w:p w14:paraId="2921E571" w14:textId="77777777" w:rsidR="00222AB1" w:rsidRPr="009F117D" w:rsidRDefault="00222AB1" w:rsidP="00430251">
      <w:pPr>
        <w:rPr>
          <w:rFonts w:ascii="Century Gothic" w:hAnsi="Century Gothic" w:cs="Clother Light"/>
          <w:sz w:val="20"/>
          <w:szCs w:val="20"/>
          <w:lang w:val="de-DE"/>
        </w:rPr>
      </w:pPr>
    </w:p>
    <w:p w14:paraId="3D1008CF" w14:textId="77777777" w:rsidR="00222AB1" w:rsidRPr="009F117D" w:rsidRDefault="00222AB1" w:rsidP="00222AB1">
      <w:pPr>
        <w:rPr>
          <w:rFonts w:ascii="Century Gothic" w:hAnsi="Century Gothic" w:cs="Clother Light"/>
          <w:sz w:val="20"/>
          <w:szCs w:val="20"/>
          <w:lang w:val="de-DE"/>
        </w:rPr>
      </w:pPr>
      <w:r w:rsidRPr="009F117D">
        <w:rPr>
          <w:rFonts w:ascii="Century Gothic" w:hAnsi="Century Gothic" w:cs="Clother Light"/>
          <w:sz w:val="20"/>
          <w:szCs w:val="20"/>
          <w:lang w:val="de-DE"/>
        </w:rPr>
        <w:t>Der Quatrac Pro 2 zeigte eine starke Leistung auf Schnee und teilte sich mit einer Querbeschleunigung von 4,70 m/s² den zweiten Platz im Slalomtest. Außerdem erzielte er mit einem Bremsweg von 25,9 Metern aus 50 km/h den drittkürzesten Bremsweg auf Schnee.</w:t>
      </w:r>
    </w:p>
    <w:p w14:paraId="2B2EC205" w14:textId="77777777" w:rsidR="00222AB1" w:rsidRPr="009F117D" w:rsidRDefault="00222AB1" w:rsidP="00222AB1">
      <w:pPr>
        <w:rPr>
          <w:rFonts w:ascii="Century Gothic" w:hAnsi="Century Gothic" w:cs="Clother Light"/>
          <w:sz w:val="20"/>
          <w:szCs w:val="20"/>
          <w:lang w:val="de-DE"/>
        </w:rPr>
      </w:pPr>
    </w:p>
    <w:p w14:paraId="0610A9B1" w14:textId="3BD604F8" w:rsidR="00594920" w:rsidRPr="009F117D" w:rsidRDefault="00222AB1" w:rsidP="00222AB1">
      <w:pPr>
        <w:rPr>
          <w:rFonts w:ascii="Century Gothic" w:hAnsi="Century Gothic" w:cs="Clother Light"/>
          <w:sz w:val="20"/>
          <w:szCs w:val="20"/>
          <w:lang w:val="de-DE"/>
        </w:rPr>
      </w:pPr>
      <w:r w:rsidRPr="009F117D">
        <w:rPr>
          <w:rFonts w:ascii="Century Gothic" w:hAnsi="Century Gothic" w:cs="Clother Light"/>
          <w:sz w:val="20"/>
          <w:szCs w:val="20"/>
          <w:lang w:val="de-DE"/>
        </w:rPr>
        <w:t xml:space="preserve">Auf trockener Fahrbahn belegte der Quatrac Pro 2 im Bremstest den vierten Platz und kam aus einer Geschwindigkeit von 100 km/h nach 39,4 Metern zum Stehen. Bei 80 km/h wies er </w:t>
      </w:r>
      <w:r w:rsidRPr="009F117D">
        <w:rPr>
          <w:rFonts w:ascii="Century Gothic" w:hAnsi="Century Gothic" w:cs="Clother Light"/>
          <w:sz w:val="20"/>
          <w:szCs w:val="20"/>
          <w:lang w:val="de-DE"/>
        </w:rPr>
        <w:lastRenderedPageBreak/>
        <w:t>mit 68,2 dB den niedrigsten Außengeräuschpegel auf und schnitt beim Handling auf trockener Fahrbahn mit einer Durchschnittsgeschwindigkeit von 113,1 km/h sehr gut ab.</w:t>
      </w:r>
    </w:p>
    <w:p w14:paraId="248C3563" w14:textId="77777777" w:rsidR="00D42992" w:rsidRPr="009F117D" w:rsidRDefault="00D42992" w:rsidP="006F30BB">
      <w:pPr>
        <w:rPr>
          <w:rFonts w:ascii="Century Gothic" w:hAnsi="Century Gothic" w:cs="Clother Light"/>
          <w:sz w:val="20"/>
          <w:szCs w:val="20"/>
          <w:lang w:val="de-DE"/>
        </w:rPr>
      </w:pPr>
    </w:p>
    <w:p w14:paraId="4DA7C052" w14:textId="73CF7175" w:rsidR="00D42992" w:rsidRPr="009F117D" w:rsidRDefault="00222AB1" w:rsidP="006F30BB">
      <w:pPr>
        <w:rPr>
          <w:rFonts w:ascii="Century Gothic" w:hAnsi="Century Gothic" w:cs="Clother Light"/>
          <w:sz w:val="20"/>
          <w:szCs w:val="20"/>
          <w:lang w:val="de-DE"/>
        </w:rPr>
      </w:pPr>
      <w:r w:rsidRPr="009F117D">
        <w:rPr>
          <w:rFonts w:ascii="Century Gothic" w:hAnsi="Century Gothic" w:cs="Clother Light"/>
          <w:sz w:val="20"/>
          <w:szCs w:val="20"/>
          <w:lang w:val="de-DE"/>
        </w:rPr>
        <w:t>Der Anfang dieses Jahres auf den Markt gebrachte Vredestein Quatrac Pro 2 ist in einer umfangreichen Auswahl an Größen für 17- bis 24-Zoll-Felgen erhältlich. Das Sortiment umfasst Querschnittsbreiten von bis zu 355 mm, Geschwindigkeitsklassen von bis zu 300 km/h sowie Varianten mit hoher Tragfähigkeit, die für eine Vielzahl von Hochleistungsfahrzeugen geeignet sind. Der Reifen wurde als bahnbrechendes, vielseitiges und leistungsorientiertes Produkt entwickelt. Dies ist dem einzigartigen Profildesign mit Längs- und Richtungsrillen zu verdanken, wodurch der Reifen die Note „A“ für Nasshaftung erreicht.</w:t>
      </w:r>
    </w:p>
    <w:p w14:paraId="5B49893B" w14:textId="77777777" w:rsidR="00D42992" w:rsidRPr="009F117D" w:rsidRDefault="00D42992" w:rsidP="006F30BB">
      <w:pPr>
        <w:rPr>
          <w:rFonts w:ascii="Century Gothic" w:hAnsi="Century Gothic" w:cs="Clother Light"/>
          <w:sz w:val="20"/>
          <w:szCs w:val="20"/>
          <w:lang w:val="de-DE"/>
        </w:rPr>
      </w:pPr>
    </w:p>
    <w:p w14:paraId="4CF06BFF" w14:textId="6A0864EF" w:rsidR="004A0B80" w:rsidRPr="009F117D" w:rsidRDefault="00222AB1" w:rsidP="004A0B80">
      <w:pPr>
        <w:rPr>
          <w:rFonts w:ascii="Century Gothic" w:hAnsi="Century Gothic" w:cs="Clother Light"/>
          <w:sz w:val="20"/>
          <w:szCs w:val="20"/>
          <w:lang w:val="de-DE"/>
        </w:rPr>
      </w:pPr>
      <w:r w:rsidRPr="009F117D">
        <w:rPr>
          <w:rFonts w:ascii="Century Gothic" w:hAnsi="Century Gothic" w:cs="Clother Light"/>
          <w:b/>
          <w:bCs/>
          <w:sz w:val="20"/>
          <w:szCs w:val="20"/>
          <w:lang w:val="de-DE"/>
        </w:rPr>
        <w:t>Quatrac ist auf nasser Fahrbahn unschlagbar</w:t>
      </w:r>
      <w:r w:rsidR="004A0B80" w:rsidRPr="009F117D">
        <w:rPr>
          <w:rFonts w:ascii="Century Gothic" w:hAnsi="Century Gothic" w:cs="Clother Light"/>
          <w:b/>
          <w:bCs/>
          <w:sz w:val="20"/>
          <w:szCs w:val="20"/>
          <w:highlight w:val="yellow"/>
          <w:lang w:val="de-DE"/>
        </w:rPr>
        <w:br/>
      </w:r>
      <w:r w:rsidRPr="009F117D">
        <w:rPr>
          <w:rFonts w:ascii="Century Gothic" w:hAnsi="Century Gothic" w:cs="Clother Light"/>
          <w:sz w:val="20"/>
          <w:szCs w:val="20"/>
          <w:lang w:val="de-DE"/>
        </w:rPr>
        <w:t>Der Vredestein Quatrac hat im Vergleichstest von „Auto Motor und Sport“ mit neun Ganzjahresreifen erneut seine Vielseitigkeit unter Beweis gestellt. Die Reifen wurden in der Größe 195/55 R 16 an einem Hyundai i20 getestet und auf nasser, trockener und schneebedeckter Fahrbahn sowie hinsichtlich Rollwiderstand und Außengeräusch bewertet.</w:t>
      </w:r>
    </w:p>
    <w:p w14:paraId="3E6C06EE" w14:textId="77777777" w:rsidR="004A0B80" w:rsidRPr="009F117D" w:rsidRDefault="004A0B80" w:rsidP="004A0B80">
      <w:pPr>
        <w:rPr>
          <w:rFonts w:ascii="Century Gothic" w:hAnsi="Century Gothic" w:cs="Clother Light"/>
          <w:sz w:val="20"/>
          <w:szCs w:val="20"/>
          <w:lang w:val="de-DE"/>
        </w:rPr>
      </w:pPr>
    </w:p>
    <w:p w14:paraId="79FC8BB4" w14:textId="77777777" w:rsidR="00222AB1" w:rsidRPr="009F117D" w:rsidRDefault="00222AB1" w:rsidP="00222AB1">
      <w:pPr>
        <w:rPr>
          <w:rFonts w:ascii="Century Gothic" w:hAnsi="Century Gothic" w:cs="Clother Light"/>
          <w:sz w:val="20"/>
          <w:szCs w:val="20"/>
          <w:lang w:val="de-DE"/>
        </w:rPr>
      </w:pPr>
      <w:r w:rsidRPr="009F117D">
        <w:rPr>
          <w:rFonts w:ascii="Century Gothic" w:hAnsi="Century Gothic" w:cs="Clother Light"/>
          <w:sz w:val="20"/>
          <w:szCs w:val="20"/>
          <w:lang w:val="de-DE"/>
        </w:rPr>
        <w:t>Der Quatrac kam auf nasser Fahrbahn aus einer Geschwindigkeit von 80 km/h nach nur 30,4 Metern zum Stehen und erzielte mit durchschnittlich 88,5 km/h die zweitschnellste Fahrgeschwindigkeit auf nasser Fahrbahn. Beim Kreislauf-Test auf nasser Fahrbahn belegte er mit einer Querbeschleunigung von 7,71 m/s² den dritten Platz.</w:t>
      </w:r>
    </w:p>
    <w:p w14:paraId="68887405" w14:textId="77777777" w:rsidR="00222AB1" w:rsidRPr="009F117D" w:rsidRDefault="00222AB1" w:rsidP="00222AB1">
      <w:pPr>
        <w:rPr>
          <w:rFonts w:ascii="Century Gothic" w:hAnsi="Century Gothic" w:cs="Clother Light"/>
          <w:sz w:val="20"/>
          <w:szCs w:val="20"/>
          <w:lang w:val="de-DE"/>
        </w:rPr>
      </w:pPr>
    </w:p>
    <w:p w14:paraId="3AB439CC" w14:textId="55D7D8EE" w:rsidR="004A0B80" w:rsidRPr="009F117D" w:rsidRDefault="00222AB1" w:rsidP="00222AB1">
      <w:pPr>
        <w:rPr>
          <w:rFonts w:ascii="Century Gothic" w:hAnsi="Century Gothic" w:cs="Clother Light"/>
          <w:sz w:val="20"/>
          <w:szCs w:val="20"/>
          <w:lang w:val="de-DE"/>
        </w:rPr>
      </w:pPr>
      <w:r w:rsidRPr="009F117D">
        <w:rPr>
          <w:rFonts w:ascii="Century Gothic" w:hAnsi="Century Gothic" w:cs="Clother Light"/>
          <w:sz w:val="20"/>
          <w:szCs w:val="20"/>
          <w:lang w:val="de-DE"/>
        </w:rPr>
        <w:t>Auf trockener Fahrbahn erzielte der Quatrac mit durchschnittlich 115,9 km/h die zweithöchste Fahrgeschwindigkeit. Die Tester hoben insbesondere die agile Lenkung und die Stabilität bei schnellen Ausweichmanövern hervor.</w:t>
      </w:r>
    </w:p>
    <w:p w14:paraId="17B40DFC" w14:textId="77777777" w:rsidR="00222AB1" w:rsidRPr="009F117D" w:rsidRDefault="00222AB1" w:rsidP="00222AB1">
      <w:pPr>
        <w:rPr>
          <w:rFonts w:ascii="Century Gothic" w:hAnsi="Century Gothic" w:cs="Clother Light"/>
          <w:sz w:val="20"/>
          <w:szCs w:val="20"/>
          <w:lang w:val="de-DE"/>
        </w:rPr>
      </w:pPr>
    </w:p>
    <w:p w14:paraId="71D9DFEA" w14:textId="1D3CAAEF" w:rsidR="00D42992" w:rsidRPr="009F117D" w:rsidRDefault="00222AB1" w:rsidP="006F30BB">
      <w:pPr>
        <w:rPr>
          <w:rFonts w:ascii="Century Gothic" w:hAnsi="Century Gothic" w:cs="Clother Light"/>
          <w:sz w:val="20"/>
          <w:szCs w:val="20"/>
          <w:lang w:val="de-DE"/>
        </w:rPr>
      </w:pPr>
      <w:r w:rsidRPr="009F117D">
        <w:rPr>
          <w:rFonts w:ascii="Century Gothic" w:hAnsi="Century Gothic" w:cs="Clother Light"/>
          <w:sz w:val="20"/>
          <w:szCs w:val="20"/>
          <w:lang w:val="de-DE"/>
        </w:rPr>
        <w:t xml:space="preserve">Der Quatrac zeigte zudem ein ausgewogenes, kontrolliertes Fahrverhalten auf Schnee und erreichte im Schnee-Handling-Test eine Durchschnittsgeschwindigkeit von 88 km/h. Die Bewertung hob die Vielseitigkeit des Reifens in allen Testdisziplinen sowie seinen wettbewerbsfähigen Preis hervor.  </w:t>
      </w:r>
    </w:p>
    <w:p w14:paraId="44EF3893" w14:textId="77777777" w:rsidR="00222AB1" w:rsidRPr="009F117D" w:rsidRDefault="00222AB1" w:rsidP="006F30BB">
      <w:pPr>
        <w:rPr>
          <w:rFonts w:ascii="Century Gothic" w:hAnsi="Century Gothic" w:cs="Clother Light"/>
          <w:sz w:val="20"/>
          <w:szCs w:val="20"/>
          <w:lang w:val="de-DE"/>
        </w:rPr>
      </w:pPr>
    </w:p>
    <w:p w14:paraId="3A7568AD" w14:textId="3C78A5C7" w:rsidR="00EC6B66" w:rsidRDefault="00222AB1" w:rsidP="005755A9">
      <w:pPr>
        <w:rPr>
          <w:rFonts w:ascii="Century Gothic" w:hAnsi="Century Gothic" w:cs="Clother Light"/>
          <w:sz w:val="20"/>
          <w:szCs w:val="20"/>
        </w:rPr>
      </w:pPr>
      <w:r w:rsidRPr="009F117D">
        <w:rPr>
          <w:rFonts w:ascii="Century Gothic" w:hAnsi="Century Gothic" w:cs="Clother Light"/>
          <w:sz w:val="20"/>
          <w:szCs w:val="20"/>
          <w:lang w:val="de-DE"/>
        </w:rPr>
        <w:t xml:space="preserve">Yves Pouliquen, Vizepräsident für den Bereich Commercial EMEA bei Apollo Tyres Ltd, sagte: „Autofahrer, die sich für Ganzjahresreifen entscheiden, möchten sicher sein, dass diese den wechselnden Bedingungen im Laufe des Jahres gewachsen sind. Diese unabhängigen Testergebnisse belegen die Stärke unseres Ganzjahresreifensortiments – vom Quatrac für mittelgroße Familienautos und SUVs bis hin zum Quatrac Pro 2, der für Hochleistungsfahrzeuge aller Art optimiert ist. </w:t>
      </w:r>
      <w:r w:rsidRPr="00222AB1">
        <w:rPr>
          <w:rFonts w:ascii="Century Gothic" w:hAnsi="Century Gothic" w:cs="Clother Light"/>
          <w:sz w:val="20"/>
          <w:szCs w:val="20"/>
        </w:rPr>
        <w:t>Diese Produkte sind das Ergebnis unseres langjährigen Engagements im Bereich der Ganzjahresreifen sowie unserer Konzentration auf die Konzeption und Entwicklung von Reifen in Europa, um den Bedürfnissen der europäischen Autofahrer gerecht zu werden.“</w:t>
      </w:r>
    </w:p>
    <w:p w14:paraId="74746C3D" w14:textId="77777777" w:rsidR="00222AB1" w:rsidRPr="004A0B80" w:rsidRDefault="00222AB1" w:rsidP="005755A9">
      <w:pPr>
        <w:rPr>
          <w:rFonts w:ascii="Century Gothic" w:hAnsi="Century Gothic" w:cs="Clother Light"/>
          <w:sz w:val="20"/>
          <w:szCs w:val="20"/>
        </w:rPr>
      </w:pPr>
    </w:p>
    <w:p w14:paraId="17B182D1" w14:textId="746AA600" w:rsidR="008A6B9D" w:rsidRDefault="00222AB1" w:rsidP="00C6130C">
      <w:pPr>
        <w:rPr>
          <w:rFonts w:ascii="Century Gothic" w:hAnsi="Century Gothic" w:cs="Clother Light"/>
          <w:sz w:val="20"/>
          <w:szCs w:val="20"/>
        </w:rPr>
      </w:pPr>
      <w:r w:rsidRPr="00222AB1">
        <w:rPr>
          <w:rFonts w:ascii="Century Gothic" w:hAnsi="Century Gothic" w:cs="Clother Light"/>
          <w:sz w:val="20"/>
          <w:szCs w:val="20"/>
        </w:rPr>
        <w:t>Die Premiummarke „Vredestein“ von Apollo Tyres ist seit den 1990er Jahren für ihre Ganzjahresreifen bekannt und nimmt in Sachen Technologie und Innovation nach wie vor eine Vorreiterrolle ein. Heute verfügt die Marke Vredestein über eines der umfassendsten und vielfältigsten Sortimente an Ganzjahresreifen auf dem Markt.</w:t>
      </w:r>
    </w:p>
    <w:p w14:paraId="5BB8EB65" w14:textId="77777777" w:rsidR="00222AB1" w:rsidRPr="008A6B9D" w:rsidRDefault="00222AB1" w:rsidP="00C6130C">
      <w:pPr>
        <w:rPr>
          <w:rFonts w:ascii="Century Gothic" w:hAnsi="Century Gothic" w:cs="Clother Light"/>
          <w:sz w:val="20"/>
          <w:szCs w:val="20"/>
        </w:rPr>
      </w:pPr>
    </w:p>
    <w:p w14:paraId="32B458C7" w14:textId="77777777" w:rsidR="00485FA6" w:rsidRPr="00A71E2A" w:rsidRDefault="00485FA6" w:rsidP="00C6130C">
      <w:pPr>
        <w:rPr>
          <w:rFonts w:ascii="Century Gothic" w:hAnsi="Century Gothic" w:cs="Clother Light"/>
          <w:b/>
          <w:bCs/>
          <w:sz w:val="20"/>
          <w:szCs w:val="20"/>
        </w:rPr>
      </w:pPr>
    </w:p>
    <w:p w14:paraId="01D37F3B" w14:textId="6C71ABFE" w:rsidR="005C5C2E" w:rsidRPr="00223A8F" w:rsidRDefault="00146FD1" w:rsidP="00C6130C">
      <w:pPr>
        <w:pStyle w:val="ox-e23b717313-msonormal"/>
        <w:shd w:val="clear" w:color="auto" w:fill="FFFFFF"/>
        <w:spacing w:before="0" w:beforeAutospacing="0" w:after="0" w:afterAutospacing="0"/>
        <w:rPr>
          <w:rFonts w:ascii="Century Gothic" w:hAnsi="Century Gothic" w:cs="Clother Light"/>
          <w:b/>
          <w:bCs/>
          <w:i/>
          <w:sz w:val="20"/>
          <w:szCs w:val="20"/>
          <w:lang w:val="en-GB"/>
        </w:rPr>
      </w:pPr>
      <w:r w:rsidRPr="00223A8F">
        <w:rPr>
          <w:rFonts w:ascii="Century Gothic" w:hAnsi="Century Gothic" w:cs="Clother Light"/>
          <w:b/>
          <w:bCs/>
          <w:i/>
          <w:sz w:val="20"/>
          <w:szCs w:val="20"/>
          <w:lang w:val="en-GB"/>
        </w:rPr>
        <w:t>[END</w:t>
      </w:r>
      <w:r w:rsidR="00222AB1">
        <w:rPr>
          <w:rFonts w:ascii="Century Gothic" w:hAnsi="Century Gothic" w:cs="Clother Light"/>
          <w:b/>
          <w:bCs/>
          <w:i/>
          <w:sz w:val="20"/>
          <w:szCs w:val="20"/>
          <w:lang w:val="en-GB"/>
        </w:rPr>
        <w:t>E</w:t>
      </w:r>
      <w:r w:rsidRPr="00223A8F">
        <w:rPr>
          <w:rFonts w:ascii="Century Gothic" w:hAnsi="Century Gothic" w:cs="Clother Light"/>
          <w:b/>
          <w:bCs/>
          <w:i/>
          <w:sz w:val="20"/>
          <w:szCs w:val="20"/>
          <w:lang w:val="en-GB"/>
        </w:rPr>
        <w:t>]</w:t>
      </w:r>
    </w:p>
    <w:bookmarkEnd w:id="0"/>
    <w:p w14:paraId="4FEFA407" w14:textId="77777777" w:rsidR="00485FA6" w:rsidRDefault="00485FA6" w:rsidP="003B1296">
      <w:pPr>
        <w:rPr>
          <w:rFonts w:ascii="Century Gothic" w:hAnsi="Century Gothic" w:cs="Clother Light"/>
          <w:b/>
          <w:bCs/>
          <w:sz w:val="20"/>
          <w:szCs w:val="20"/>
        </w:rPr>
      </w:pPr>
    </w:p>
    <w:p w14:paraId="1C4AC28D" w14:textId="77777777" w:rsidR="00FD517E" w:rsidRDefault="00FD517E" w:rsidP="003B1296">
      <w:pPr>
        <w:rPr>
          <w:rFonts w:ascii="Century Gothic" w:hAnsi="Century Gothic" w:cs="Clother Light"/>
          <w:b/>
          <w:bCs/>
          <w:sz w:val="20"/>
          <w:szCs w:val="20"/>
        </w:rPr>
      </w:pPr>
    </w:p>
    <w:p w14:paraId="252BB44B" w14:textId="77777777" w:rsidR="00FD517E" w:rsidRDefault="00FD517E" w:rsidP="003B1296">
      <w:pPr>
        <w:rPr>
          <w:rFonts w:ascii="Century Gothic" w:hAnsi="Century Gothic" w:cs="Clother Light"/>
          <w:b/>
          <w:bCs/>
          <w:sz w:val="20"/>
          <w:szCs w:val="20"/>
        </w:rPr>
      </w:pPr>
    </w:p>
    <w:p w14:paraId="402D8930" w14:textId="77777777" w:rsidR="00FD517E" w:rsidRPr="00A71E2A" w:rsidRDefault="00FD517E" w:rsidP="003B1296">
      <w:pPr>
        <w:rPr>
          <w:rFonts w:ascii="Century Gothic" w:hAnsi="Century Gothic" w:cs="Clother Light"/>
          <w:b/>
          <w:bCs/>
          <w:sz w:val="20"/>
          <w:szCs w:val="20"/>
        </w:rPr>
      </w:pPr>
    </w:p>
    <w:p w14:paraId="03270F9C" w14:textId="77777777" w:rsidR="00FD517E" w:rsidRDefault="00FD517E" w:rsidP="00FD517E">
      <w:pPr>
        <w:spacing w:line="276" w:lineRule="auto"/>
      </w:pPr>
      <w:r w:rsidRPr="119C8F85">
        <w:rPr>
          <w:rFonts w:ascii="Century Gothic" w:eastAsia="Times New Roman" w:hAnsi="Century Gothic" w:cs="Clother Light"/>
          <w:b/>
          <w:bCs/>
          <w:i/>
          <w:iCs/>
          <w:color w:val="7030A0"/>
          <w:sz w:val="20"/>
          <w:szCs w:val="20"/>
          <w:lang w:eastAsia="en-IN"/>
        </w:rPr>
        <w:lastRenderedPageBreak/>
        <w:t xml:space="preserve">Für weitere Informationen wenden Sie sich bitte an: </w:t>
      </w:r>
      <w:r>
        <w:br/>
      </w:r>
    </w:p>
    <w:p w14:paraId="0C8E862D" w14:textId="77777777" w:rsidR="00FD517E" w:rsidRPr="00741C16" w:rsidRDefault="00FD517E" w:rsidP="00FD517E">
      <w:pPr>
        <w:spacing w:line="276" w:lineRule="auto"/>
        <w:rPr>
          <w:rFonts w:ascii="Century Gothic" w:hAnsi="Century Gothic"/>
          <w:b/>
          <w:color w:val="EE0000"/>
          <w:sz w:val="20"/>
        </w:rPr>
      </w:pPr>
      <w:r w:rsidRPr="00570443">
        <w:rPr>
          <w:rFonts w:ascii="Century Gothic" w:hAnsi="Century Gothic"/>
          <w:b/>
          <w:color w:val="000000" w:themeColor="text1"/>
          <w:sz w:val="16"/>
        </w:rPr>
        <w:t>Ansprechpartner</w:t>
      </w:r>
      <w:r>
        <w:rPr>
          <w:rFonts w:ascii="Century Gothic" w:hAnsi="Century Gothic"/>
          <w:b/>
          <w:color w:val="000000" w:themeColor="text1"/>
          <w:sz w:val="16"/>
        </w:rPr>
        <w:br/>
      </w:r>
      <w:r>
        <w:rPr>
          <w:rFonts w:ascii="Century Gothic" w:hAnsi="Century Gothic"/>
          <w:bCs/>
          <w:color w:val="000000" w:themeColor="text1"/>
          <w:sz w:val="16"/>
        </w:rPr>
        <w:t>Tim Westermann</w:t>
      </w:r>
      <w:r>
        <w:rPr>
          <w:rFonts w:ascii="Century Gothic" w:hAnsi="Century Gothic"/>
          <w:b/>
          <w:color w:val="000000" w:themeColor="text1"/>
          <w:sz w:val="16"/>
        </w:rPr>
        <w:br/>
      </w:r>
      <w:r w:rsidRPr="00EC27D2">
        <w:rPr>
          <w:rFonts w:ascii="Century Gothic" w:hAnsi="Century Gothic"/>
          <w:bCs/>
          <w:color w:val="000000" w:themeColor="text1"/>
          <w:sz w:val="16"/>
        </w:rPr>
        <w:t>Tel.: +49 (0)531 / 61 83 00 6</w:t>
      </w:r>
      <w:r>
        <w:rPr>
          <w:rFonts w:ascii="Century Gothic" w:hAnsi="Century Gothic"/>
          <w:bCs/>
          <w:color w:val="000000" w:themeColor="text1"/>
          <w:sz w:val="16"/>
        </w:rPr>
        <w:t>1</w:t>
      </w:r>
      <w:r>
        <w:rPr>
          <w:rFonts w:ascii="Century Gothic" w:hAnsi="Century Gothic"/>
          <w:b/>
          <w:color w:val="000000" w:themeColor="text1"/>
          <w:sz w:val="16"/>
        </w:rPr>
        <w:br/>
      </w:r>
      <w:r>
        <w:rPr>
          <w:rFonts w:ascii="Century Gothic" w:hAnsi="Century Gothic"/>
          <w:bCs/>
          <w:color w:val="000000" w:themeColor="text1"/>
          <w:sz w:val="16"/>
        </w:rPr>
        <w:t xml:space="preserve">E-Mail: </w:t>
      </w:r>
      <w:hyperlink r:id="rId10" w:history="1">
        <w:r w:rsidRPr="00C91527">
          <w:rPr>
            <w:rStyle w:val="Hyperlink"/>
            <w:rFonts w:ascii="Century Gothic" w:hAnsi="Century Gothic"/>
            <w:bCs/>
            <w:sz w:val="16"/>
          </w:rPr>
          <w:t>westermann@pressinjection.de</w:t>
        </w:r>
      </w:hyperlink>
    </w:p>
    <w:p w14:paraId="0C1A6C67" w14:textId="77777777" w:rsidR="00FB54B4" w:rsidRPr="00A71E2A" w:rsidRDefault="00FB54B4" w:rsidP="00A71E2A">
      <w:pPr>
        <w:rPr>
          <w:rFonts w:ascii="Century Gothic" w:hAnsi="Century Gothic" w:cs="Clother Light"/>
          <w:b/>
          <w:bCs/>
          <w:sz w:val="20"/>
          <w:szCs w:val="20"/>
        </w:rPr>
      </w:pPr>
    </w:p>
    <w:p w14:paraId="224B68FD" w14:textId="77777777" w:rsidR="00222AB1" w:rsidRDefault="00222AB1" w:rsidP="003B1296">
      <w:pPr>
        <w:pStyle w:val="BasicParagraph"/>
        <w:spacing w:line="240" w:lineRule="auto"/>
        <w:rPr>
          <w:rFonts w:ascii="Century Gothic" w:hAnsi="Century Gothic" w:cs="Clother Light"/>
          <w:b/>
          <w:bCs/>
          <w:color w:val="5C2D90"/>
          <w:sz w:val="16"/>
          <w:szCs w:val="16"/>
          <w:lang w:val="en-GB"/>
        </w:rPr>
      </w:pPr>
      <w:r w:rsidRPr="00222AB1">
        <w:rPr>
          <w:rFonts w:ascii="Century Gothic" w:hAnsi="Century Gothic" w:cs="Clother Light"/>
          <w:b/>
          <w:bCs/>
          <w:color w:val="5C2D90"/>
          <w:sz w:val="16"/>
          <w:szCs w:val="16"/>
          <w:lang w:val="en-GB"/>
        </w:rPr>
        <w:t>Über Apollo Tyres Ltd</w:t>
      </w:r>
    </w:p>
    <w:p w14:paraId="0F5C6B72" w14:textId="3D27EC0A" w:rsidR="005C5C2E" w:rsidRPr="003D1723" w:rsidRDefault="00222AB1" w:rsidP="00222AB1">
      <w:pPr>
        <w:pStyle w:val="BasicParagraph"/>
        <w:spacing w:line="240" w:lineRule="auto"/>
        <w:rPr>
          <w:rFonts w:ascii="Century Gothic" w:hAnsi="Century Gothic" w:cs="Clother Light"/>
          <w:sz w:val="16"/>
          <w:szCs w:val="16"/>
          <w:lang w:val="en-GB"/>
        </w:rPr>
      </w:pPr>
      <w:r w:rsidRPr="00222AB1">
        <w:rPr>
          <w:rFonts w:ascii="Century Gothic" w:hAnsi="Century Gothic" w:cs="Clother Light"/>
          <w:sz w:val="16"/>
          <w:szCs w:val="16"/>
          <w:lang w:val="en-GB"/>
        </w:rPr>
        <w:t>Apollo Tyres Ltd ist ein internationaler Reifenhersteller und die führende Reifenmarke in Indien. Das Unternehmen verfügt über mehrere Produktionsstätten in Indien sowie je eine Produktionsstätte in den Niederlanden und in Ungarn. Das Unternehmen vermarktet seine Produkte unter seinen beiden globalen Marken – Apollo und Vredestein – und seine Produkte sind in über 100 Ländern über ein umfangreiches Netzwerk aus Marken-, Exklusiv- und Mehrprodukt-Verkaufsstellen erhältlich.</w:t>
      </w:r>
    </w:p>
    <w:sectPr w:rsidR="005C5C2E" w:rsidRPr="003D1723" w:rsidSect="00D340BF">
      <w:headerReference w:type="default" r:id="rId11"/>
      <w:footerReference w:type="default" r:id="rId12"/>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DD643" w14:textId="77777777" w:rsidR="005A6A57" w:rsidRDefault="005A6A57" w:rsidP="005C5C2E">
      <w:r>
        <w:separator/>
      </w:r>
    </w:p>
  </w:endnote>
  <w:endnote w:type="continuationSeparator" w:id="0">
    <w:p w14:paraId="08F59478" w14:textId="77777777" w:rsidR="005A6A57" w:rsidRDefault="005A6A57" w:rsidP="005C5C2E">
      <w:r>
        <w:continuationSeparator/>
      </w:r>
    </w:p>
  </w:endnote>
  <w:endnote w:type="continuationNotice" w:id="1">
    <w:p w14:paraId="4607EDED" w14:textId="77777777" w:rsidR="005A6A57" w:rsidRDefault="005A6A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Black">
    <w:altName w:val="Arial"/>
    <w:panose1 w:val="00000000000000000000"/>
    <w:charset w:val="00"/>
    <w:family w:val="swiss"/>
    <w:notTrueType/>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Light">
    <w:altName w:val="Arial"/>
    <w:charset w:val="B2"/>
    <w:family w:val="swiss"/>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1ECE" w14:textId="7CA33676" w:rsidR="005E6687" w:rsidRDefault="008173FA" w:rsidP="00A67621">
    <w:pPr>
      <w:pStyle w:val="Footer"/>
    </w:pPr>
    <w:r w:rsidRPr="005C5C2E">
      <w:rPr>
        <w:noProof/>
      </w:rPr>
      <w:drawing>
        <wp:inline distT="0" distB="0" distL="0" distR="0" wp14:anchorId="67DCC3B8" wp14:editId="1B4D4D93">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E968FA7C-35CB-4F10-B273-25A06FF166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r w:rsidRPr="005C5C2E">
      <w:rPr>
        <w:noProof/>
      </w:rPr>
      <w:drawing>
        <wp:inline distT="0" distB="0" distL="0" distR="0" wp14:anchorId="7FA5D12C" wp14:editId="17567DD9">
          <wp:extent cx="2192018" cy="476250"/>
          <wp:effectExtent l="0" t="0" r="0" b="0"/>
          <wp:docPr id="841125341" name="Picture 841125341" descr="Text&#10;&#10;Description automatically generated">
            <a:extLst xmlns:a="http://schemas.openxmlformats.org/drawingml/2006/main">
              <a:ext uri="{FF2B5EF4-FFF2-40B4-BE49-F238E27FC236}">
                <a16:creationId xmlns:a16="http://schemas.microsoft.com/office/drawing/2014/main" id="{A61A9857-3ACA-4E6B-8609-E1D66D7238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68EC7A08" w14:textId="77777777" w:rsidR="005E6687" w:rsidRDefault="005E66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455B3" w14:textId="77777777" w:rsidR="005A6A57" w:rsidRDefault="005A6A57" w:rsidP="005C5C2E">
      <w:r>
        <w:separator/>
      </w:r>
    </w:p>
  </w:footnote>
  <w:footnote w:type="continuationSeparator" w:id="0">
    <w:p w14:paraId="5DE7E6A7" w14:textId="77777777" w:rsidR="005A6A57" w:rsidRDefault="005A6A57" w:rsidP="005C5C2E">
      <w:r>
        <w:continuationSeparator/>
      </w:r>
    </w:p>
  </w:footnote>
  <w:footnote w:type="continuationNotice" w:id="1">
    <w:p w14:paraId="25906E86" w14:textId="77777777" w:rsidR="005A6A57" w:rsidRDefault="005A6A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B4D1" w14:textId="5596A2F2" w:rsidR="006D0212" w:rsidRDefault="008173FA" w:rsidP="006D0212">
    <w:pPr>
      <w:pStyle w:val="Header"/>
      <w:tabs>
        <w:tab w:val="left" w:pos="7020"/>
      </w:tabs>
      <w:ind w:left="-284"/>
    </w:pPr>
    <w:r>
      <w:rPr>
        <w:noProof/>
      </w:rPr>
      <w:drawing>
        <wp:inline distT="0" distB="0" distL="0" distR="0" wp14:anchorId="5199162F" wp14:editId="78F4F15F">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F935C69F-8014-418E-BCB9-476EC497E2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p>
  <w:p w14:paraId="609BF749" w14:textId="0EB5319B" w:rsidR="005E6687" w:rsidRDefault="006D0212" w:rsidP="0098650B">
    <w:pPr>
      <w:pStyle w:val="Header"/>
      <w:tabs>
        <w:tab w:val="left" w:pos="7020"/>
      </w:tabs>
      <w:ind w:left="-284" w:right="220"/>
      <w:jc w:val="right"/>
      <w:rPr>
        <w:rFonts w:ascii="Century Gothic" w:hAnsi="Century Gothic"/>
        <w:b/>
        <w:bCs/>
        <w:u w:val="single"/>
      </w:rPr>
    </w:pPr>
    <w:r>
      <w:tab/>
    </w:r>
    <w:r w:rsidR="00222AB1" w:rsidRPr="00222AB1">
      <w:rPr>
        <w:rFonts w:ascii="Century Gothic" w:hAnsi="Century Gothic"/>
        <w:b/>
        <w:bCs/>
        <w:u w:val="single"/>
      </w:rPr>
      <w:t>Pressemitteilung</w:t>
    </w:r>
  </w:p>
  <w:p w14:paraId="7A41997D" w14:textId="77777777" w:rsidR="0098650B" w:rsidRDefault="0098650B" w:rsidP="006D0212">
    <w:pPr>
      <w:pStyle w:val="Header"/>
      <w:tabs>
        <w:tab w:val="left" w:pos="7020"/>
      </w:tabs>
      <w:ind w:left="-284"/>
      <w:jc w:val="right"/>
      <w:rPr>
        <w:rFonts w:ascii="Century Gothic" w:hAnsi="Century Gothic"/>
        <w:b/>
        <w:bCs/>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4D3CDD"/>
    <w:multiLevelType w:val="hybridMultilevel"/>
    <w:tmpl w:val="4E20A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1B4F07"/>
    <w:multiLevelType w:val="hybridMultilevel"/>
    <w:tmpl w:val="17CC3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8B7AE0"/>
    <w:multiLevelType w:val="hybridMultilevel"/>
    <w:tmpl w:val="64C0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FF5C15"/>
    <w:multiLevelType w:val="hybridMultilevel"/>
    <w:tmpl w:val="01DA84C6"/>
    <w:lvl w:ilvl="0" w:tplc="32C86D5C">
      <w:numFmt w:val="bullet"/>
      <w:lvlText w:val="•"/>
      <w:lvlJc w:val="left"/>
      <w:pPr>
        <w:ind w:left="720" w:hanging="360"/>
      </w:pPr>
      <w:rPr>
        <w:rFonts w:ascii="Century Gothic" w:eastAsiaTheme="minorHAnsi" w:hAnsi="Century Gothic" w:cs="Clother Blac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5143616">
    <w:abstractNumId w:val="3"/>
  </w:num>
  <w:num w:numId="2" w16cid:durableId="486481312">
    <w:abstractNumId w:val="2"/>
  </w:num>
  <w:num w:numId="3" w16cid:durableId="727608154">
    <w:abstractNumId w:val="1"/>
  </w:num>
  <w:num w:numId="4" w16cid:durableId="840507501">
    <w:abstractNumId w:val="0"/>
  </w:num>
  <w:num w:numId="5" w16cid:durableId="216208450">
    <w:abstractNumId w:val="4"/>
  </w:num>
  <w:num w:numId="6" w16cid:durableId="1887988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CB8"/>
    <w:rsid w:val="0000147C"/>
    <w:rsid w:val="00004582"/>
    <w:rsid w:val="00004EB5"/>
    <w:rsid w:val="000063AA"/>
    <w:rsid w:val="00006823"/>
    <w:rsid w:val="00007252"/>
    <w:rsid w:val="00007546"/>
    <w:rsid w:val="0001047D"/>
    <w:rsid w:val="00012565"/>
    <w:rsid w:val="00014066"/>
    <w:rsid w:val="00015055"/>
    <w:rsid w:val="0001509E"/>
    <w:rsid w:val="00016C79"/>
    <w:rsid w:val="0001729B"/>
    <w:rsid w:val="00020094"/>
    <w:rsid w:val="00020326"/>
    <w:rsid w:val="000238DE"/>
    <w:rsid w:val="00024500"/>
    <w:rsid w:val="00024A09"/>
    <w:rsid w:val="00024BB8"/>
    <w:rsid w:val="00026A0E"/>
    <w:rsid w:val="00026A4C"/>
    <w:rsid w:val="00027AAA"/>
    <w:rsid w:val="000359CA"/>
    <w:rsid w:val="00035A68"/>
    <w:rsid w:val="00042AEC"/>
    <w:rsid w:val="000511D1"/>
    <w:rsid w:val="000522EB"/>
    <w:rsid w:val="00052798"/>
    <w:rsid w:val="00052FB7"/>
    <w:rsid w:val="000543A4"/>
    <w:rsid w:val="0005488D"/>
    <w:rsid w:val="00054A00"/>
    <w:rsid w:val="000551E0"/>
    <w:rsid w:val="000568FC"/>
    <w:rsid w:val="00056F07"/>
    <w:rsid w:val="00057327"/>
    <w:rsid w:val="00060A9B"/>
    <w:rsid w:val="00061036"/>
    <w:rsid w:val="00062014"/>
    <w:rsid w:val="00064D36"/>
    <w:rsid w:val="00065A17"/>
    <w:rsid w:val="000660B2"/>
    <w:rsid w:val="00066FA2"/>
    <w:rsid w:val="00070C85"/>
    <w:rsid w:val="00071F1A"/>
    <w:rsid w:val="00072EF4"/>
    <w:rsid w:val="00072FF3"/>
    <w:rsid w:val="000736D6"/>
    <w:rsid w:val="00074627"/>
    <w:rsid w:val="00075771"/>
    <w:rsid w:val="00077ABF"/>
    <w:rsid w:val="00077D6C"/>
    <w:rsid w:val="00080A2F"/>
    <w:rsid w:val="00081317"/>
    <w:rsid w:val="0008214C"/>
    <w:rsid w:val="000830A2"/>
    <w:rsid w:val="00083203"/>
    <w:rsid w:val="00084203"/>
    <w:rsid w:val="000856EC"/>
    <w:rsid w:val="00087F97"/>
    <w:rsid w:val="00091CA6"/>
    <w:rsid w:val="0009224C"/>
    <w:rsid w:val="0009337E"/>
    <w:rsid w:val="00094938"/>
    <w:rsid w:val="000A1A43"/>
    <w:rsid w:val="000A2BED"/>
    <w:rsid w:val="000A2EEA"/>
    <w:rsid w:val="000A3E10"/>
    <w:rsid w:val="000A43F1"/>
    <w:rsid w:val="000A57D5"/>
    <w:rsid w:val="000A5EB3"/>
    <w:rsid w:val="000A6F61"/>
    <w:rsid w:val="000A7722"/>
    <w:rsid w:val="000B0B36"/>
    <w:rsid w:val="000B10F8"/>
    <w:rsid w:val="000B158E"/>
    <w:rsid w:val="000B740D"/>
    <w:rsid w:val="000C0C77"/>
    <w:rsid w:val="000C138C"/>
    <w:rsid w:val="000C14D5"/>
    <w:rsid w:val="000C4F7E"/>
    <w:rsid w:val="000C5343"/>
    <w:rsid w:val="000C60F0"/>
    <w:rsid w:val="000C6171"/>
    <w:rsid w:val="000D064C"/>
    <w:rsid w:val="000D076E"/>
    <w:rsid w:val="000D133D"/>
    <w:rsid w:val="000D3412"/>
    <w:rsid w:val="000D3CF7"/>
    <w:rsid w:val="000D4990"/>
    <w:rsid w:val="000D58F3"/>
    <w:rsid w:val="000D59AD"/>
    <w:rsid w:val="000D6069"/>
    <w:rsid w:val="000D64E8"/>
    <w:rsid w:val="000D7983"/>
    <w:rsid w:val="000D7ADA"/>
    <w:rsid w:val="000E32E0"/>
    <w:rsid w:val="000E4C54"/>
    <w:rsid w:val="000E4F3F"/>
    <w:rsid w:val="000E50FF"/>
    <w:rsid w:val="000E53DE"/>
    <w:rsid w:val="000E661C"/>
    <w:rsid w:val="000F054F"/>
    <w:rsid w:val="000F1E38"/>
    <w:rsid w:val="000F3094"/>
    <w:rsid w:val="000F490C"/>
    <w:rsid w:val="000F5891"/>
    <w:rsid w:val="000F638A"/>
    <w:rsid w:val="000F6F70"/>
    <w:rsid w:val="000F7412"/>
    <w:rsid w:val="00101093"/>
    <w:rsid w:val="00101C84"/>
    <w:rsid w:val="00102332"/>
    <w:rsid w:val="00102446"/>
    <w:rsid w:val="00102C65"/>
    <w:rsid w:val="00105766"/>
    <w:rsid w:val="00105C18"/>
    <w:rsid w:val="001115AF"/>
    <w:rsid w:val="0011189D"/>
    <w:rsid w:val="00112FA4"/>
    <w:rsid w:val="00114C9C"/>
    <w:rsid w:val="001154BC"/>
    <w:rsid w:val="0011598B"/>
    <w:rsid w:val="00120329"/>
    <w:rsid w:val="00121CD6"/>
    <w:rsid w:val="00121F83"/>
    <w:rsid w:val="00123C78"/>
    <w:rsid w:val="0012484E"/>
    <w:rsid w:val="00130A96"/>
    <w:rsid w:val="0013156D"/>
    <w:rsid w:val="0013170F"/>
    <w:rsid w:val="00132988"/>
    <w:rsid w:val="001343BD"/>
    <w:rsid w:val="00134D55"/>
    <w:rsid w:val="00136153"/>
    <w:rsid w:val="00136205"/>
    <w:rsid w:val="00136EFC"/>
    <w:rsid w:val="00140B0A"/>
    <w:rsid w:val="00140DF1"/>
    <w:rsid w:val="00142522"/>
    <w:rsid w:val="0014271F"/>
    <w:rsid w:val="0014279D"/>
    <w:rsid w:val="00145A1B"/>
    <w:rsid w:val="00146012"/>
    <w:rsid w:val="00146314"/>
    <w:rsid w:val="00146D7B"/>
    <w:rsid w:val="00146FD1"/>
    <w:rsid w:val="00146FDE"/>
    <w:rsid w:val="00147F3D"/>
    <w:rsid w:val="00150788"/>
    <w:rsid w:val="00150B56"/>
    <w:rsid w:val="001510B6"/>
    <w:rsid w:val="001521B1"/>
    <w:rsid w:val="001534F3"/>
    <w:rsid w:val="00153D7A"/>
    <w:rsid w:val="00153DC3"/>
    <w:rsid w:val="0015421E"/>
    <w:rsid w:val="0015563E"/>
    <w:rsid w:val="00155870"/>
    <w:rsid w:val="00155EE6"/>
    <w:rsid w:val="001609C2"/>
    <w:rsid w:val="00161447"/>
    <w:rsid w:val="0016472F"/>
    <w:rsid w:val="00164974"/>
    <w:rsid w:val="00164A71"/>
    <w:rsid w:val="0016562A"/>
    <w:rsid w:val="0016610F"/>
    <w:rsid w:val="0016698D"/>
    <w:rsid w:val="00166F24"/>
    <w:rsid w:val="001707D1"/>
    <w:rsid w:val="001715BB"/>
    <w:rsid w:val="00171CE2"/>
    <w:rsid w:val="00176EFA"/>
    <w:rsid w:val="00177C3E"/>
    <w:rsid w:val="001809BB"/>
    <w:rsid w:val="00182E4F"/>
    <w:rsid w:val="00184881"/>
    <w:rsid w:val="00184CE1"/>
    <w:rsid w:val="00185254"/>
    <w:rsid w:val="0018624F"/>
    <w:rsid w:val="00191D39"/>
    <w:rsid w:val="00191EDE"/>
    <w:rsid w:val="0019248A"/>
    <w:rsid w:val="001925A0"/>
    <w:rsid w:val="0019303E"/>
    <w:rsid w:val="00193129"/>
    <w:rsid w:val="001936DA"/>
    <w:rsid w:val="00193D99"/>
    <w:rsid w:val="00194B19"/>
    <w:rsid w:val="00196120"/>
    <w:rsid w:val="001974D6"/>
    <w:rsid w:val="0019759D"/>
    <w:rsid w:val="001A035A"/>
    <w:rsid w:val="001A04A6"/>
    <w:rsid w:val="001A295D"/>
    <w:rsid w:val="001A2F63"/>
    <w:rsid w:val="001A6DC3"/>
    <w:rsid w:val="001A6FFC"/>
    <w:rsid w:val="001A76BC"/>
    <w:rsid w:val="001A7D48"/>
    <w:rsid w:val="001A7EDB"/>
    <w:rsid w:val="001B1360"/>
    <w:rsid w:val="001B33DE"/>
    <w:rsid w:val="001B440F"/>
    <w:rsid w:val="001B49A3"/>
    <w:rsid w:val="001B4B36"/>
    <w:rsid w:val="001B732A"/>
    <w:rsid w:val="001B7933"/>
    <w:rsid w:val="001C0D39"/>
    <w:rsid w:val="001C21EA"/>
    <w:rsid w:val="001C3645"/>
    <w:rsid w:val="001C5D63"/>
    <w:rsid w:val="001C655A"/>
    <w:rsid w:val="001D0626"/>
    <w:rsid w:val="001D0A98"/>
    <w:rsid w:val="001D0B45"/>
    <w:rsid w:val="001D1267"/>
    <w:rsid w:val="001D1A59"/>
    <w:rsid w:val="001D2849"/>
    <w:rsid w:val="001D3A2B"/>
    <w:rsid w:val="001D44B7"/>
    <w:rsid w:val="001D52A5"/>
    <w:rsid w:val="001D5A67"/>
    <w:rsid w:val="001D613A"/>
    <w:rsid w:val="001D704F"/>
    <w:rsid w:val="001E191C"/>
    <w:rsid w:val="001E1A44"/>
    <w:rsid w:val="001E5380"/>
    <w:rsid w:val="001E5808"/>
    <w:rsid w:val="001E78CD"/>
    <w:rsid w:val="001E7C91"/>
    <w:rsid w:val="001F023A"/>
    <w:rsid w:val="001F0B8A"/>
    <w:rsid w:val="001F0C1F"/>
    <w:rsid w:val="001F1A69"/>
    <w:rsid w:val="001F1CEF"/>
    <w:rsid w:val="001F4AAA"/>
    <w:rsid w:val="001F7243"/>
    <w:rsid w:val="00200080"/>
    <w:rsid w:val="00200934"/>
    <w:rsid w:val="00200F24"/>
    <w:rsid w:val="002015CC"/>
    <w:rsid w:val="00204AE4"/>
    <w:rsid w:val="00207783"/>
    <w:rsid w:val="002108A8"/>
    <w:rsid w:val="00210A02"/>
    <w:rsid w:val="002140B1"/>
    <w:rsid w:val="00215DC9"/>
    <w:rsid w:val="002163C8"/>
    <w:rsid w:val="002172AD"/>
    <w:rsid w:val="00217942"/>
    <w:rsid w:val="002201C1"/>
    <w:rsid w:val="00221523"/>
    <w:rsid w:val="00222030"/>
    <w:rsid w:val="002227BB"/>
    <w:rsid w:val="00222AB1"/>
    <w:rsid w:val="00223A8F"/>
    <w:rsid w:val="00224A59"/>
    <w:rsid w:val="00224EF1"/>
    <w:rsid w:val="002253FF"/>
    <w:rsid w:val="002255F7"/>
    <w:rsid w:val="002258BC"/>
    <w:rsid w:val="0022651C"/>
    <w:rsid w:val="002268F3"/>
    <w:rsid w:val="0023148C"/>
    <w:rsid w:val="00232C3D"/>
    <w:rsid w:val="00234A00"/>
    <w:rsid w:val="0023537D"/>
    <w:rsid w:val="00235844"/>
    <w:rsid w:val="00235D06"/>
    <w:rsid w:val="0023662A"/>
    <w:rsid w:val="00236CBE"/>
    <w:rsid w:val="00240389"/>
    <w:rsid w:val="0024087E"/>
    <w:rsid w:val="00241855"/>
    <w:rsid w:val="00243935"/>
    <w:rsid w:val="0024453A"/>
    <w:rsid w:val="0024513A"/>
    <w:rsid w:val="0024567B"/>
    <w:rsid w:val="00247BA1"/>
    <w:rsid w:val="00250CF7"/>
    <w:rsid w:val="0025103E"/>
    <w:rsid w:val="0025450C"/>
    <w:rsid w:val="00254697"/>
    <w:rsid w:val="002562D1"/>
    <w:rsid w:val="0025771A"/>
    <w:rsid w:val="00260DA1"/>
    <w:rsid w:val="00263F42"/>
    <w:rsid w:val="002646BE"/>
    <w:rsid w:val="0026489F"/>
    <w:rsid w:val="00265225"/>
    <w:rsid w:val="002652E5"/>
    <w:rsid w:val="002669E9"/>
    <w:rsid w:val="002674CA"/>
    <w:rsid w:val="00267EAD"/>
    <w:rsid w:val="002706B6"/>
    <w:rsid w:val="0027080E"/>
    <w:rsid w:val="0027086E"/>
    <w:rsid w:val="0027110D"/>
    <w:rsid w:val="002740DB"/>
    <w:rsid w:val="00275AE8"/>
    <w:rsid w:val="00276127"/>
    <w:rsid w:val="002762B6"/>
    <w:rsid w:val="002763E6"/>
    <w:rsid w:val="0027695D"/>
    <w:rsid w:val="002774CE"/>
    <w:rsid w:val="002804CF"/>
    <w:rsid w:val="00280C3F"/>
    <w:rsid w:val="00283440"/>
    <w:rsid w:val="002864BB"/>
    <w:rsid w:val="002866F7"/>
    <w:rsid w:val="0028791B"/>
    <w:rsid w:val="00290BB4"/>
    <w:rsid w:val="00291A47"/>
    <w:rsid w:val="00291B70"/>
    <w:rsid w:val="00292D69"/>
    <w:rsid w:val="00292FFF"/>
    <w:rsid w:val="002930FF"/>
    <w:rsid w:val="00293B4D"/>
    <w:rsid w:val="00294C0A"/>
    <w:rsid w:val="00295B36"/>
    <w:rsid w:val="00296EFA"/>
    <w:rsid w:val="00297360"/>
    <w:rsid w:val="002974D2"/>
    <w:rsid w:val="002A05EC"/>
    <w:rsid w:val="002A1FD8"/>
    <w:rsid w:val="002A2777"/>
    <w:rsid w:val="002A4404"/>
    <w:rsid w:val="002A545D"/>
    <w:rsid w:val="002A56ED"/>
    <w:rsid w:val="002A5ED4"/>
    <w:rsid w:val="002A766E"/>
    <w:rsid w:val="002B08DB"/>
    <w:rsid w:val="002B1206"/>
    <w:rsid w:val="002B248C"/>
    <w:rsid w:val="002B2A5D"/>
    <w:rsid w:val="002B3103"/>
    <w:rsid w:val="002B38AA"/>
    <w:rsid w:val="002B44AE"/>
    <w:rsid w:val="002B5832"/>
    <w:rsid w:val="002B733B"/>
    <w:rsid w:val="002B7941"/>
    <w:rsid w:val="002B7A47"/>
    <w:rsid w:val="002C0748"/>
    <w:rsid w:val="002C1695"/>
    <w:rsid w:val="002C1854"/>
    <w:rsid w:val="002C1E5E"/>
    <w:rsid w:val="002C4504"/>
    <w:rsid w:val="002D2CB0"/>
    <w:rsid w:val="002D3477"/>
    <w:rsid w:val="002D41AF"/>
    <w:rsid w:val="002D6310"/>
    <w:rsid w:val="002D6E3B"/>
    <w:rsid w:val="002D74C6"/>
    <w:rsid w:val="002E09B7"/>
    <w:rsid w:val="002E0F77"/>
    <w:rsid w:val="002E2F1D"/>
    <w:rsid w:val="002E35C7"/>
    <w:rsid w:val="002E503E"/>
    <w:rsid w:val="002E68A2"/>
    <w:rsid w:val="002E7B89"/>
    <w:rsid w:val="002E7D3C"/>
    <w:rsid w:val="002E7F5E"/>
    <w:rsid w:val="002F08C5"/>
    <w:rsid w:val="002F0D9E"/>
    <w:rsid w:val="002F29ED"/>
    <w:rsid w:val="002F55E4"/>
    <w:rsid w:val="002F5AF0"/>
    <w:rsid w:val="002F68AE"/>
    <w:rsid w:val="002F7CD4"/>
    <w:rsid w:val="003004E8"/>
    <w:rsid w:val="00300D32"/>
    <w:rsid w:val="00302511"/>
    <w:rsid w:val="003028A3"/>
    <w:rsid w:val="00302C46"/>
    <w:rsid w:val="00303BC4"/>
    <w:rsid w:val="003049EA"/>
    <w:rsid w:val="00304B8E"/>
    <w:rsid w:val="00306F64"/>
    <w:rsid w:val="00307D70"/>
    <w:rsid w:val="00311366"/>
    <w:rsid w:val="0031171E"/>
    <w:rsid w:val="00311BF3"/>
    <w:rsid w:val="0031352D"/>
    <w:rsid w:val="0031377A"/>
    <w:rsid w:val="00315A59"/>
    <w:rsid w:val="00315FDD"/>
    <w:rsid w:val="003160E8"/>
    <w:rsid w:val="0031652C"/>
    <w:rsid w:val="00317708"/>
    <w:rsid w:val="00320CEB"/>
    <w:rsid w:val="00324DE1"/>
    <w:rsid w:val="00325F45"/>
    <w:rsid w:val="00327939"/>
    <w:rsid w:val="00330552"/>
    <w:rsid w:val="00331908"/>
    <w:rsid w:val="00331D83"/>
    <w:rsid w:val="00332132"/>
    <w:rsid w:val="003327A6"/>
    <w:rsid w:val="0033572F"/>
    <w:rsid w:val="0033592C"/>
    <w:rsid w:val="00335EB6"/>
    <w:rsid w:val="00340A66"/>
    <w:rsid w:val="0034100F"/>
    <w:rsid w:val="00341B47"/>
    <w:rsid w:val="003424A2"/>
    <w:rsid w:val="003446F8"/>
    <w:rsid w:val="003447CF"/>
    <w:rsid w:val="003455DA"/>
    <w:rsid w:val="00345CD6"/>
    <w:rsid w:val="00345D66"/>
    <w:rsid w:val="00347EF9"/>
    <w:rsid w:val="00350327"/>
    <w:rsid w:val="0035096E"/>
    <w:rsid w:val="00350FFB"/>
    <w:rsid w:val="003511F8"/>
    <w:rsid w:val="00353BC8"/>
    <w:rsid w:val="003552C7"/>
    <w:rsid w:val="00357041"/>
    <w:rsid w:val="003575E8"/>
    <w:rsid w:val="00361B4B"/>
    <w:rsid w:val="003620AF"/>
    <w:rsid w:val="003621C6"/>
    <w:rsid w:val="00362410"/>
    <w:rsid w:val="00363018"/>
    <w:rsid w:val="00363247"/>
    <w:rsid w:val="00363D87"/>
    <w:rsid w:val="003660E1"/>
    <w:rsid w:val="003666F9"/>
    <w:rsid w:val="00366ABE"/>
    <w:rsid w:val="00367841"/>
    <w:rsid w:val="0037103A"/>
    <w:rsid w:val="00372125"/>
    <w:rsid w:val="0037332F"/>
    <w:rsid w:val="00374293"/>
    <w:rsid w:val="003745D8"/>
    <w:rsid w:val="003757E5"/>
    <w:rsid w:val="003758CB"/>
    <w:rsid w:val="00376C67"/>
    <w:rsid w:val="00377682"/>
    <w:rsid w:val="003817CD"/>
    <w:rsid w:val="003825C8"/>
    <w:rsid w:val="00382879"/>
    <w:rsid w:val="003835D9"/>
    <w:rsid w:val="00383B3E"/>
    <w:rsid w:val="0038608C"/>
    <w:rsid w:val="003862E9"/>
    <w:rsid w:val="0038715B"/>
    <w:rsid w:val="00387554"/>
    <w:rsid w:val="00387574"/>
    <w:rsid w:val="00387B77"/>
    <w:rsid w:val="00387DB2"/>
    <w:rsid w:val="0039003B"/>
    <w:rsid w:val="003906C8"/>
    <w:rsid w:val="0039181E"/>
    <w:rsid w:val="00392936"/>
    <w:rsid w:val="0039327E"/>
    <w:rsid w:val="003936AE"/>
    <w:rsid w:val="003947AD"/>
    <w:rsid w:val="0039562C"/>
    <w:rsid w:val="0039650F"/>
    <w:rsid w:val="00396D15"/>
    <w:rsid w:val="003A1596"/>
    <w:rsid w:val="003A1A24"/>
    <w:rsid w:val="003A330D"/>
    <w:rsid w:val="003A3691"/>
    <w:rsid w:val="003A3753"/>
    <w:rsid w:val="003A4F2C"/>
    <w:rsid w:val="003A4FD6"/>
    <w:rsid w:val="003A5642"/>
    <w:rsid w:val="003A5E95"/>
    <w:rsid w:val="003A5F8F"/>
    <w:rsid w:val="003A6030"/>
    <w:rsid w:val="003B0901"/>
    <w:rsid w:val="003B1296"/>
    <w:rsid w:val="003B12BD"/>
    <w:rsid w:val="003B2247"/>
    <w:rsid w:val="003B2F4C"/>
    <w:rsid w:val="003B3185"/>
    <w:rsid w:val="003B38E9"/>
    <w:rsid w:val="003B3FB5"/>
    <w:rsid w:val="003B45C2"/>
    <w:rsid w:val="003B46FE"/>
    <w:rsid w:val="003B4772"/>
    <w:rsid w:val="003B679A"/>
    <w:rsid w:val="003B6D9E"/>
    <w:rsid w:val="003C00E9"/>
    <w:rsid w:val="003C1A77"/>
    <w:rsid w:val="003C2AD9"/>
    <w:rsid w:val="003C4189"/>
    <w:rsid w:val="003C46DE"/>
    <w:rsid w:val="003C5991"/>
    <w:rsid w:val="003C67AD"/>
    <w:rsid w:val="003C7BD1"/>
    <w:rsid w:val="003D122C"/>
    <w:rsid w:val="003D1723"/>
    <w:rsid w:val="003D37C4"/>
    <w:rsid w:val="003D70E4"/>
    <w:rsid w:val="003E0383"/>
    <w:rsid w:val="003E107E"/>
    <w:rsid w:val="003E139F"/>
    <w:rsid w:val="003E291B"/>
    <w:rsid w:val="003E2AB3"/>
    <w:rsid w:val="003E2C13"/>
    <w:rsid w:val="003E7564"/>
    <w:rsid w:val="003F0116"/>
    <w:rsid w:val="003F0768"/>
    <w:rsid w:val="003F104A"/>
    <w:rsid w:val="003F21E4"/>
    <w:rsid w:val="003F24CC"/>
    <w:rsid w:val="003F2879"/>
    <w:rsid w:val="003F32EC"/>
    <w:rsid w:val="003F4660"/>
    <w:rsid w:val="003F472B"/>
    <w:rsid w:val="003F4A53"/>
    <w:rsid w:val="003F63B9"/>
    <w:rsid w:val="003F7170"/>
    <w:rsid w:val="00400D4E"/>
    <w:rsid w:val="00401DA3"/>
    <w:rsid w:val="00401E0F"/>
    <w:rsid w:val="00402A43"/>
    <w:rsid w:val="00403918"/>
    <w:rsid w:val="00403C23"/>
    <w:rsid w:val="004047BF"/>
    <w:rsid w:val="00404F0E"/>
    <w:rsid w:val="00405211"/>
    <w:rsid w:val="004066C5"/>
    <w:rsid w:val="00411D0D"/>
    <w:rsid w:val="00412295"/>
    <w:rsid w:val="00412574"/>
    <w:rsid w:val="004126D4"/>
    <w:rsid w:val="00413044"/>
    <w:rsid w:val="00413647"/>
    <w:rsid w:val="00413968"/>
    <w:rsid w:val="0041467E"/>
    <w:rsid w:val="00414DD8"/>
    <w:rsid w:val="00414FF3"/>
    <w:rsid w:val="00415255"/>
    <w:rsid w:val="00415390"/>
    <w:rsid w:val="0041790E"/>
    <w:rsid w:val="00420247"/>
    <w:rsid w:val="00420C78"/>
    <w:rsid w:val="00420FAE"/>
    <w:rsid w:val="00421221"/>
    <w:rsid w:val="00422373"/>
    <w:rsid w:val="00422521"/>
    <w:rsid w:val="00422A1D"/>
    <w:rsid w:val="00423444"/>
    <w:rsid w:val="004241D0"/>
    <w:rsid w:val="004256B3"/>
    <w:rsid w:val="0042570F"/>
    <w:rsid w:val="00425B16"/>
    <w:rsid w:val="004263FC"/>
    <w:rsid w:val="00426932"/>
    <w:rsid w:val="00430251"/>
    <w:rsid w:val="004306A3"/>
    <w:rsid w:val="00430783"/>
    <w:rsid w:val="00432C86"/>
    <w:rsid w:val="004335E3"/>
    <w:rsid w:val="00434A40"/>
    <w:rsid w:val="00436D85"/>
    <w:rsid w:val="00441C6E"/>
    <w:rsid w:val="004425CE"/>
    <w:rsid w:val="00444B6F"/>
    <w:rsid w:val="004452BF"/>
    <w:rsid w:val="00447C55"/>
    <w:rsid w:val="00451F7D"/>
    <w:rsid w:val="00453D30"/>
    <w:rsid w:val="004555F1"/>
    <w:rsid w:val="00455B55"/>
    <w:rsid w:val="00455C2B"/>
    <w:rsid w:val="004567AC"/>
    <w:rsid w:val="00461667"/>
    <w:rsid w:val="00461D00"/>
    <w:rsid w:val="00462EC3"/>
    <w:rsid w:val="00463AAB"/>
    <w:rsid w:val="004649B8"/>
    <w:rsid w:val="00464AA5"/>
    <w:rsid w:val="004673F9"/>
    <w:rsid w:val="004677AD"/>
    <w:rsid w:val="00470038"/>
    <w:rsid w:val="0047008E"/>
    <w:rsid w:val="00470804"/>
    <w:rsid w:val="00471BB8"/>
    <w:rsid w:val="00474DA9"/>
    <w:rsid w:val="00475323"/>
    <w:rsid w:val="0047548B"/>
    <w:rsid w:val="00475BF3"/>
    <w:rsid w:val="00475E1A"/>
    <w:rsid w:val="00476FBF"/>
    <w:rsid w:val="004771C3"/>
    <w:rsid w:val="00482236"/>
    <w:rsid w:val="00482282"/>
    <w:rsid w:val="0048312D"/>
    <w:rsid w:val="004848B4"/>
    <w:rsid w:val="00485FA6"/>
    <w:rsid w:val="004868B1"/>
    <w:rsid w:val="00487519"/>
    <w:rsid w:val="00487E71"/>
    <w:rsid w:val="00490901"/>
    <w:rsid w:val="0049215E"/>
    <w:rsid w:val="00494264"/>
    <w:rsid w:val="00494C51"/>
    <w:rsid w:val="00495E96"/>
    <w:rsid w:val="004969D6"/>
    <w:rsid w:val="00497BBB"/>
    <w:rsid w:val="004A0B80"/>
    <w:rsid w:val="004A2DBA"/>
    <w:rsid w:val="004A3228"/>
    <w:rsid w:val="004A61BA"/>
    <w:rsid w:val="004A61BF"/>
    <w:rsid w:val="004A63E0"/>
    <w:rsid w:val="004A669E"/>
    <w:rsid w:val="004A6BF4"/>
    <w:rsid w:val="004B1593"/>
    <w:rsid w:val="004B19D2"/>
    <w:rsid w:val="004B2A94"/>
    <w:rsid w:val="004B3C9B"/>
    <w:rsid w:val="004B42B6"/>
    <w:rsid w:val="004B493D"/>
    <w:rsid w:val="004B5E7D"/>
    <w:rsid w:val="004C262C"/>
    <w:rsid w:val="004C2C8C"/>
    <w:rsid w:val="004C39BA"/>
    <w:rsid w:val="004C3AF3"/>
    <w:rsid w:val="004C55BF"/>
    <w:rsid w:val="004C77F9"/>
    <w:rsid w:val="004C78CC"/>
    <w:rsid w:val="004D0316"/>
    <w:rsid w:val="004D0B71"/>
    <w:rsid w:val="004D0FD1"/>
    <w:rsid w:val="004D2966"/>
    <w:rsid w:val="004D3B94"/>
    <w:rsid w:val="004D3C58"/>
    <w:rsid w:val="004D4CF0"/>
    <w:rsid w:val="004D61E7"/>
    <w:rsid w:val="004D6311"/>
    <w:rsid w:val="004D6568"/>
    <w:rsid w:val="004D6E56"/>
    <w:rsid w:val="004E09CE"/>
    <w:rsid w:val="004E0FCE"/>
    <w:rsid w:val="004E2152"/>
    <w:rsid w:val="004E304D"/>
    <w:rsid w:val="004E34F1"/>
    <w:rsid w:val="004E443D"/>
    <w:rsid w:val="004E5273"/>
    <w:rsid w:val="004E57F0"/>
    <w:rsid w:val="004E6118"/>
    <w:rsid w:val="004E6C80"/>
    <w:rsid w:val="004E6E9E"/>
    <w:rsid w:val="004E6FBB"/>
    <w:rsid w:val="004E76E2"/>
    <w:rsid w:val="004F07AC"/>
    <w:rsid w:val="004F186D"/>
    <w:rsid w:val="004F3C45"/>
    <w:rsid w:val="004F44B9"/>
    <w:rsid w:val="004F7B2A"/>
    <w:rsid w:val="005001AA"/>
    <w:rsid w:val="00503F13"/>
    <w:rsid w:val="005043A5"/>
    <w:rsid w:val="005056A7"/>
    <w:rsid w:val="00505F7F"/>
    <w:rsid w:val="0050608C"/>
    <w:rsid w:val="005063B4"/>
    <w:rsid w:val="005065A9"/>
    <w:rsid w:val="005074DF"/>
    <w:rsid w:val="00507764"/>
    <w:rsid w:val="00510581"/>
    <w:rsid w:val="00510CE6"/>
    <w:rsid w:val="0051101E"/>
    <w:rsid w:val="00511033"/>
    <w:rsid w:val="005112C4"/>
    <w:rsid w:val="0051208E"/>
    <w:rsid w:val="00512517"/>
    <w:rsid w:val="00513DC8"/>
    <w:rsid w:val="00514E24"/>
    <w:rsid w:val="00515234"/>
    <w:rsid w:val="0051560F"/>
    <w:rsid w:val="005167BC"/>
    <w:rsid w:val="00516ED4"/>
    <w:rsid w:val="005200A9"/>
    <w:rsid w:val="00520382"/>
    <w:rsid w:val="00521031"/>
    <w:rsid w:val="00521742"/>
    <w:rsid w:val="00521BCA"/>
    <w:rsid w:val="00521E26"/>
    <w:rsid w:val="0052207F"/>
    <w:rsid w:val="00522A0A"/>
    <w:rsid w:val="00522BDD"/>
    <w:rsid w:val="00524629"/>
    <w:rsid w:val="0052636B"/>
    <w:rsid w:val="00527DAB"/>
    <w:rsid w:val="00530227"/>
    <w:rsid w:val="00530ADB"/>
    <w:rsid w:val="0053215A"/>
    <w:rsid w:val="00532EBC"/>
    <w:rsid w:val="0053505F"/>
    <w:rsid w:val="00535898"/>
    <w:rsid w:val="00535F25"/>
    <w:rsid w:val="005362D3"/>
    <w:rsid w:val="005364E3"/>
    <w:rsid w:val="005368CD"/>
    <w:rsid w:val="0053776A"/>
    <w:rsid w:val="00540308"/>
    <w:rsid w:val="005408FC"/>
    <w:rsid w:val="00540BD5"/>
    <w:rsid w:val="0054158A"/>
    <w:rsid w:val="005424ED"/>
    <w:rsid w:val="005442A3"/>
    <w:rsid w:val="00544C1B"/>
    <w:rsid w:val="005455E2"/>
    <w:rsid w:val="00545C49"/>
    <w:rsid w:val="005466CF"/>
    <w:rsid w:val="0055338D"/>
    <w:rsid w:val="00554A27"/>
    <w:rsid w:val="005577FD"/>
    <w:rsid w:val="00557B86"/>
    <w:rsid w:val="00557CFC"/>
    <w:rsid w:val="00560009"/>
    <w:rsid w:val="005604EA"/>
    <w:rsid w:val="00560529"/>
    <w:rsid w:val="0056054B"/>
    <w:rsid w:val="0056101E"/>
    <w:rsid w:val="00561BD1"/>
    <w:rsid w:val="00562A94"/>
    <w:rsid w:val="00562DCC"/>
    <w:rsid w:val="00564FFE"/>
    <w:rsid w:val="005669DB"/>
    <w:rsid w:val="005700EC"/>
    <w:rsid w:val="00570824"/>
    <w:rsid w:val="005719B0"/>
    <w:rsid w:val="00573715"/>
    <w:rsid w:val="00573787"/>
    <w:rsid w:val="00573A01"/>
    <w:rsid w:val="00574525"/>
    <w:rsid w:val="005746E6"/>
    <w:rsid w:val="005752FE"/>
    <w:rsid w:val="005755A9"/>
    <w:rsid w:val="00575EF7"/>
    <w:rsid w:val="0057655B"/>
    <w:rsid w:val="0057700C"/>
    <w:rsid w:val="00577536"/>
    <w:rsid w:val="005825AE"/>
    <w:rsid w:val="005833A6"/>
    <w:rsid w:val="00583D83"/>
    <w:rsid w:val="00585D9D"/>
    <w:rsid w:val="00592510"/>
    <w:rsid w:val="00592CDB"/>
    <w:rsid w:val="00592E0C"/>
    <w:rsid w:val="00594920"/>
    <w:rsid w:val="00595FE3"/>
    <w:rsid w:val="00596650"/>
    <w:rsid w:val="005A17D3"/>
    <w:rsid w:val="005A352C"/>
    <w:rsid w:val="005A437E"/>
    <w:rsid w:val="005A4C52"/>
    <w:rsid w:val="005A57CD"/>
    <w:rsid w:val="005A65E6"/>
    <w:rsid w:val="005A6645"/>
    <w:rsid w:val="005A6A57"/>
    <w:rsid w:val="005A7A29"/>
    <w:rsid w:val="005A7EA6"/>
    <w:rsid w:val="005B0192"/>
    <w:rsid w:val="005B1002"/>
    <w:rsid w:val="005B2C3C"/>
    <w:rsid w:val="005B456D"/>
    <w:rsid w:val="005B7E24"/>
    <w:rsid w:val="005C116F"/>
    <w:rsid w:val="005C1FD4"/>
    <w:rsid w:val="005C257E"/>
    <w:rsid w:val="005C2F94"/>
    <w:rsid w:val="005C4A77"/>
    <w:rsid w:val="005C5332"/>
    <w:rsid w:val="005C5966"/>
    <w:rsid w:val="005C5C2E"/>
    <w:rsid w:val="005C6155"/>
    <w:rsid w:val="005C62AB"/>
    <w:rsid w:val="005C634E"/>
    <w:rsid w:val="005D1B2C"/>
    <w:rsid w:val="005D3964"/>
    <w:rsid w:val="005D3FE1"/>
    <w:rsid w:val="005D43A1"/>
    <w:rsid w:val="005D4590"/>
    <w:rsid w:val="005D47BB"/>
    <w:rsid w:val="005D5A9D"/>
    <w:rsid w:val="005E0CC5"/>
    <w:rsid w:val="005E159A"/>
    <w:rsid w:val="005E3215"/>
    <w:rsid w:val="005E6687"/>
    <w:rsid w:val="005E7461"/>
    <w:rsid w:val="005E78FA"/>
    <w:rsid w:val="005E7A60"/>
    <w:rsid w:val="005E7CBB"/>
    <w:rsid w:val="005F089C"/>
    <w:rsid w:val="005F15E7"/>
    <w:rsid w:val="005F15F7"/>
    <w:rsid w:val="005F241A"/>
    <w:rsid w:val="005F46F3"/>
    <w:rsid w:val="005F56F0"/>
    <w:rsid w:val="005F6385"/>
    <w:rsid w:val="005F79BB"/>
    <w:rsid w:val="00600DAA"/>
    <w:rsid w:val="00601085"/>
    <w:rsid w:val="00601D2B"/>
    <w:rsid w:val="00601DDC"/>
    <w:rsid w:val="006029A3"/>
    <w:rsid w:val="00602F3D"/>
    <w:rsid w:val="006036C2"/>
    <w:rsid w:val="00603C15"/>
    <w:rsid w:val="006049EA"/>
    <w:rsid w:val="00610618"/>
    <w:rsid w:val="00611A1F"/>
    <w:rsid w:val="00611F7E"/>
    <w:rsid w:val="006125E6"/>
    <w:rsid w:val="006130C9"/>
    <w:rsid w:val="006143D7"/>
    <w:rsid w:val="0061444C"/>
    <w:rsid w:val="00615C67"/>
    <w:rsid w:val="00615F63"/>
    <w:rsid w:val="00616AC8"/>
    <w:rsid w:val="0062238A"/>
    <w:rsid w:val="00622F3C"/>
    <w:rsid w:val="006237DF"/>
    <w:rsid w:val="006241F9"/>
    <w:rsid w:val="00624739"/>
    <w:rsid w:val="00624DA2"/>
    <w:rsid w:val="00627362"/>
    <w:rsid w:val="006303FB"/>
    <w:rsid w:val="006312E5"/>
    <w:rsid w:val="006316BD"/>
    <w:rsid w:val="00631A66"/>
    <w:rsid w:val="00631F2E"/>
    <w:rsid w:val="00632C1D"/>
    <w:rsid w:val="00632C65"/>
    <w:rsid w:val="006330FC"/>
    <w:rsid w:val="006353F1"/>
    <w:rsid w:val="00636E52"/>
    <w:rsid w:val="00637FA6"/>
    <w:rsid w:val="00641757"/>
    <w:rsid w:val="0064210B"/>
    <w:rsid w:val="0064300F"/>
    <w:rsid w:val="00643816"/>
    <w:rsid w:val="00643AC5"/>
    <w:rsid w:val="00643FB5"/>
    <w:rsid w:val="00644467"/>
    <w:rsid w:val="00644E95"/>
    <w:rsid w:val="0064518F"/>
    <w:rsid w:val="00645ADF"/>
    <w:rsid w:val="00645BC9"/>
    <w:rsid w:val="00646B61"/>
    <w:rsid w:val="00653576"/>
    <w:rsid w:val="00654FBA"/>
    <w:rsid w:val="006561D6"/>
    <w:rsid w:val="00656CBD"/>
    <w:rsid w:val="006573C1"/>
    <w:rsid w:val="006576BE"/>
    <w:rsid w:val="00660C97"/>
    <w:rsid w:val="006644F5"/>
    <w:rsid w:val="00664925"/>
    <w:rsid w:val="00665165"/>
    <w:rsid w:val="006653FF"/>
    <w:rsid w:val="00666533"/>
    <w:rsid w:val="00666B6F"/>
    <w:rsid w:val="00667AB2"/>
    <w:rsid w:val="00670562"/>
    <w:rsid w:val="00670768"/>
    <w:rsid w:val="00670C64"/>
    <w:rsid w:val="0067284B"/>
    <w:rsid w:val="00673847"/>
    <w:rsid w:val="006739E4"/>
    <w:rsid w:val="0067596F"/>
    <w:rsid w:val="00675C53"/>
    <w:rsid w:val="00676C92"/>
    <w:rsid w:val="00677F0A"/>
    <w:rsid w:val="006822E3"/>
    <w:rsid w:val="00683394"/>
    <w:rsid w:val="00687FA0"/>
    <w:rsid w:val="006918B9"/>
    <w:rsid w:val="00691B0D"/>
    <w:rsid w:val="00692602"/>
    <w:rsid w:val="00693D5F"/>
    <w:rsid w:val="00694369"/>
    <w:rsid w:val="00697C1A"/>
    <w:rsid w:val="006A0402"/>
    <w:rsid w:val="006A0AD0"/>
    <w:rsid w:val="006A3615"/>
    <w:rsid w:val="006A48C5"/>
    <w:rsid w:val="006A4E52"/>
    <w:rsid w:val="006A5C49"/>
    <w:rsid w:val="006A77E0"/>
    <w:rsid w:val="006A7F81"/>
    <w:rsid w:val="006B11D4"/>
    <w:rsid w:val="006B14EF"/>
    <w:rsid w:val="006B203E"/>
    <w:rsid w:val="006B2B71"/>
    <w:rsid w:val="006B31FB"/>
    <w:rsid w:val="006B393B"/>
    <w:rsid w:val="006B4AC8"/>
    <w:rsid w:val="006B525B"/>
    <w:rsid w:val="006B7192"/>
    <w:rsid w:val="006C1811"/>
    <w:rsid w:val="006C2D8F"/>
    <w:rsid w:val="006C2E9F"/>
    <w:rsid w:val="006C324A"/>
    <w:rsid w:val="006C4233"/>
    <w:rsid w:val="006D0212"/>
    <w:rsid w:val="006D1E85"/>
    <w:rsid w:val="006D25E4"/>
    <w:rsid w:val="006D4D65"/>
    <w:rsid w:val="006D5338"/>
    <w:rsid w:val="006D75BC"/>
    <w:rsid w:val="006D7B41"/>
    <w:rsid w:val="006E008F"/>
    <w:rsid w:val="006E0C4F"/>
    <w:rsid w:val="006E164B"/>
    <w:rsid w:val="006E2CCD"/>
    <w:rsid w:val="006E303F"/>
    <w:rsid w:val="006E4038"/>
    <w:rsid w:val="006E5909"/>
    <w:rsid w:val="006E6DEF"/>
    <w:rsid w:val="006E6EDD"/>
    <w:rsid w:val="006E7747"/>
    <w:rsid w:val="006F0023"/>
    <w:rsid w:val="006F0762"/>
    <w:rsid w:val="006F209D"/>
    <w:rsid w:val="006F30BB"/>
    <w:rsid w:val="006F3125"/>
    <w:rsid w:val="006F3381"/>
    <w:rsid w:val="006F3795"/>
    <w:rsid w:val="006F424B"/>
    <w:rsid w:val="006F447C"/>
    <w:rsid w:val="006F5688"/>
    <w:rsid w:val="006F5E4F"/>
    <w:rsid w:val="006F6B2B"/>
    <w:rsid w:val="006F7AA5"/>
    <w:rsid w:val="0070028A"/>
    <w:rsid w:val="00701334"/>
    <w:rsid w:val="00703DE5"/>
    <w:rsid w:val="007042A9"/>
    <w:rsid w:val="007059B4"/>
    <w:rsid w:val="00705A24"/>
    <w:rsid w:val="00705F73"/>
    <w:rsid w:val="00706B8C"/>
    <w:rsid w:val="00707DB6"/>
    <w:rsid w:val="007105AC"/>
    <w:rsid w:val="007109EF"/>
    <w:rsid w:val="007114A5"/>
    <w:rsid w:val="00711902"/>
    <w:rsid w:val="00711AB0"/>
    <w:rsid w:val="007122AE"/>
    <w:rsid w:val="00712333"/>
    <w:rsid w:val="007132AD"/>
    <w:rsid w:val="00713D1E"/>
    <w:rsid w:val="00713DAB"/>
    <w:rsid w:val="00714143"/>
    <w:rsid w:val="007143A7"/>
    <w:rsid w:val="00714BAC"/>
    <w:rsid w:val="00716127"/>
    <w:rsid w:val="0071714F"/>
    <w:rsid w:val="007177A1"/>
    <w:rsid w:val="0072014D"/>
    <w:rsid w:val="007217DA"/>
    <w:rsid w:val="00721E77"/>
    <w:rsid w:val="00722D15"/>
    <w:rsid w:val="00723163"/>
    <w:rsid w:val="0072606C"/>
    <w:rsid w:val="0072637F"/>
    <w:rsid w:val="007300AE"/>
    <w:rsid w:val="00732E6D"/>
    <w:rsid w:val="00733D05"/>
    <w:rsid w:val="00734291"/>
    <w:rsid w:val="00737905"/>
    <w:rsid w:val="00742496"/>
    <w:rsid w:val="00745D32"/>
    <w:rsid w:val="00747312"/>
    <w:rsid w:val="00747D9A"/>
    <w:rsid w:val="00750FDF"/>
    <w:rsid w:val="007512DA"/>
    <w:rsid w:val="00751D88"/>
    <w:rsid w:val="00755809"/>
    <w:rsid w:val="00755D91"/>
    <w:rsid w:val="00756180"/>
    <w:rsid w:val="00760261"/>
    <w:rsid w:val="007639FF"/>
    <w:rsid w:val="00763C1E"/>
    <w:rsid w:val="007667EF"/>
    <w:rsid w:val="00766807"/>
    <w:rsid w:val="00767420"/>
    <w:rsid w:val="00770B3E"/>
    <w:rsid w:val="007722F5"/>
    <w:rsid w:val="00772576"/>
    <w:rsid w:val="00773022"/>
    <w:rsid w:val="00774562"/>
    <w:rsid w:val="00774574"/>
    <w:rsid w:val="007753F4"/>
    <w:rsid w:val="007757F6"/>
    <w:rsid w:val="00775C9F"/>
    <w:rsid w:val="007801D5"/>
    <w:rsid w:val="00780D1A"/>
    <w:rsid w:val="00782E7F"/>
    <w:rsid w:val="00783387"/>
    <w:rsid w:val="00785782"/>
    <w:rsid w:val="0078778C"/>
    <w:rsid w:val="00793333"/>
    <w:rsid w:val="007933CF"/>
    <w:rsid w:val="007934EB"/>
    <w:rsid w:val="00794A2D"/>
    <w:rsid w:val="007953B4"/>
    <w:rsid w:val="007A5251"/>
    <w:rsid w:val="007A580C"/>
    <w:rsid w:val="007A5D41"/>
    <w:rsid w:val="007B08FF"/>
    <w:rsid w:val="007B10E4"/>
    <w:rsid w:val="007B115F"/>
    <w:rsid w:val="007B1A51"/>
    <w:rsid w:val="007B2534"/>
    <w:rsid w:val="007B26BA"/>
    <w:rsid w:val="007B5CF5"/>
    <w:rsid w:val="007B6CE1"/>
    <w:rsid w:val="007B774B"/>
    <w:rsid w:val="007B7EC5"/>
    <w:rsid w:val="007C19A3"/>
    <w:rsid w:val="007C1A4D"/>
    <w:rsid w:val="007C455F"/>
    <w:rsid w:val="007C464B"/>
    <w:rsid w:val="007C7684"/>
    <w:rsid w:val="007D4BB3"/>
    <w:rsid w:val="007D562D"/>
    <w:rsid w:val="007D6888"/>
    <w:rsid w:val="007E02DD"/>
    <w:rsid w:val="007E15B8"/>
    <w:rsid w:val="007E214B"/>
    <w:rsid w:val="007E22F0"/>
    <w:rsid w:val="007E2F34"/>
    <w:rsid w:val="007E3CFD"/>
    <w:rsid w:val="007E50EA"/>
    <w:rsid w:val="007E5131"/>
    <w:rsid w:val="007E6A25"/>
    <w:rsid w:val="007E7FD1"/>
    <w:rsid w:val="007F0814"/>
    <w:rsid w:val="007F0DFC"/>
    <w:rsid w:val="007F139D"/>
    <w:rsid w:val="007F2226"/>
    <w:rsid w:val="007F3420"/>
    <w:rsid w:val="007F7DFA"/>
    <w:rsid w:val="0080214F"/>
    <w:rsid w:val="00803C4B"/>
    <w:rsid w:val="00803DA0"/>
    <w:rsid w:val="00804F30"/>
    <w:rsid w:val="008051BF"/>
    <w:rsid w:val="008061CE"/>
    <w:rsid w:val="00806EEB"/>
    <w:rsid w:val="00807A26"/>
    <w:rsid w:val="008102FF"/>
    <w:rsid w:val="008148E4"/>
    <w:rsid w:val="008168B2"/>
    <w:rsid w:val="008173FA"/>
    <w:rsid w:val="008202A8"/>
    <w:rsid w:val="00820406"/>
    <w:rsid w:val="008238AA"/>
    <w:rsid w:val="00823E0A"/>
    <w:rsid w:val="00824995"/>
    <w:rsid w:val="008260AB"/>
    <w:rsid w:val="008269DB"/>
    <w:rsid w:val="00827C6E"/>
    <w:rsid w:val="00831885"/>
    <w:rsid w:val="008338FA"/>
    <w:rsid w:val="00833FD1"/>
    <w:rsid w:val="008341F1"/>
    <w:rsid w:val="0083545C"/>
    <w:rsid w:val="00835495"/>
    <w:rsid w:val="00835730"/>
    <w:rsid w:val="00836AB7"/>
    <w:rsid w:val="00836B5D"/>
    <w:rsid w:val="00837C7A"/>
    <w:rsid w:val="0084044B"/>
    <w:rsid w:val="00843980"/>
    <w:rsid w:val="0084416A"/>
    <w:rsid w:val="008449C0"/>
    <w:rsid w:val="008449FC"/>
    <w:rsid w:val="0084545A"/>
    <w:rsid w:val="00845E88"/>
    <w:rsid w:val="008460D4"/>
    <w:rsid w:val="00846A76"/>
    <w:rsid w:val="0085095D"/>
    <w:rsid w:val="008509E5"/>
    <w:rsid w:val="00850C25"/>
    <w:rsid w:val="00851BAC"/>
    <w:rsid w:val="00852CFB"/>
    <w:rsid w:val="00855041"/>
    <w:rsid w:val="00855363"/>
    <w:rsid w:val="00855443"/>
    <w:rsid w:val="008572FF"/>
    <w:rsid w:val="008575F3"/>
    <w:rsid w:val="0086013D"/>
    <w:rsid w:val="008602C8"/>
    <w:rsid w:val="00860FF5"/>
    <w:rsid w:val="00861215"/>
    <w:rsid w:val="00861929"/>
    <w:rsid w:val="00861D87"/>
    <w:rsid w:val="00866400"/>
    <w:rsid w:val="00866CEE"/>
    <w:rsid w:val="008674CD"/>
    <w:rsid w:val="00867B5A"/>
    <w:rsid w:val="0087047D"/>
    <w:rsid w:val="00870B22"/>
    <w:rsid w:val="00871F37"/>
    <w:rsid w:val="00872160"/>
    <w:rsid w:val="008740A0"/>
    <w:rsid w:val="00875409"/>
    <w:rsid w:val="008774B3"/>
    <w:rsid w:val="0088088F"/>
    <w:rsid w:val="008823AC"/>
    <w:rsid w:val="00882A8E"/>
    <w:rsid w:val="00883523"/>
    <w:rsid w:val="00883AE5"/>
    <w:rsid w:val="00883B78"/>
    <w:rsid w:val="00885A08"/>
    <w:rsid w:val="0088625A"/>
    <w:rsid w:val="0089232E"/>
    <w:rsid w:val="00892A6C"/>
    <w:rsid w:val="00892DF7"/>
    <w:rsid w:val="00893064"/>
    <w:rsid w:val="00893373"/>
    <w:rsid w:val="008938F6"/>
    <w:rsid w:val="00893A1B"/>
    <w:rsid w:val="008947BE"/>
    <w:rsid w:val="00895604"/>
    <w:rsid w:val="0089736F"/>
    <w:rsid w:val="008A1E4E"/>
    <w:rsid w:val="008A2C4D"/>
    <w:rsid w:val="008A40DF"/>
    <w:rsid w:val="008A41D9"/>
    <w:rsid w:val="008A4A9C"/>
    <w:rsid w:val="008A4F8D"/>
    <w:rsid w:val="008A6B9D"/>
    <w:rsid w:val="008A6C02"/>
    <w:rsid w:val="008B0EE3"/>
    <w:rsid w:val="008B1B81"/>
    <w:rsid w:val="008B1D37"/>
    <w:rsid w:val="008B1D74"/>
    <w:rsid w:val="008B294F"/>
    <w:rsid w:val="008B2B9A"/>
    <w:rsid w:val="008B3D15"/>
    <w:rsid w:val="008B3E23"/>
    <w:rsid w:val="008B45AA"/>
    <w:rsid w:val="008B4AA0"/>
    <w:rsid w:val="008B4CAB"/>
    <w:rsid w:val="008B5AD5"/>
    <w:rsid w:val="008B5AE7"/>
    <w:rsid w:val="008B74E2"/>
    <w:rsid w:val="008B7D52"/>
    <w:rsid w:val="008B7D6A"/>
    <w:rsid w:val="008C0FF7"/>
    <w:rsid w:val="008C3005"/>
    <w:rsid w:val="008C4244"/>
    <w:rsid w:val="008C4EA9"/>
    <w:rsid w:val="008C563F"/>
    <w:rsid w:val="008C673B"/>
    <w:rsid w:val="008C73AB"/>
    <w:rsid w:val="008D07A0"/>
    <w:rsid w:val="008D12C8"/>
    <w:rsid w:val="008D1672"/>
    <w:rsid w:val="008D17D4"/>
    <w:rsid w:val="008D25AC"/>
    <w:rsid w:val="008D296E"/>
    <w:rsid w:val="008D3006"/>
    <w:rsid w:val="008D3727"/>
    <w:rsid w:val="008D5727"/>
    <w:rsid w:val="008D61BF"/>
    <w:rsid w:val="008D7F39"/>
    <w:rsid w:val="008E0DF0"/>
    <w:rsid w:val="008E1163"/>
    <w:rsid w:val="008E16FA"/>
    <w:rsid w:val="008E1B18"/>
    <w:rsid w:val="008E3E5F"/>
    <w:rsid w:val="008E45BC"/>
    <w:rsid w:val="008E706F"/>
    <w:rsid w:val="008F0A28"/>
    <w:rsid w:val="008F16B9"/>
    <w:rsid w:val="008F22F2"/>
    <w:rsid w:val="008F2E02"/>
    <w:rsid w:val="008F37A6"/>
    <w:rsid w:val="008F396A"/>
    <w:rsid w:val="008F3E7D"/>
    <w:rsid w:val="008F6087"/>
    <w:rsid w:val="008F6EDF"/>
    <w:rsid w:val="008F7229"/>
    <w:rsid w:val="00903877"/>
    <w:rsid w:val="00903AA0"/>
    <w:rsid w:val="00904C96"/>
    <w:rsid w:val="00906679"/>
    <w:rsid w:val="00910361"/>
    <w:rsid w:val="00910E27"/>
    <w:rsid w:val="00910E94"/>
    <w:rsid w:val="009118CB"/>
    <w:rsid w:val="009132C0"/>
    <w:rsid w:val="0091389D"/>
    <w:rsid w:val="00913C6E"/>
    <w:rsid w:val="00913DB1"/>
    <w:rsid w:val="00915A56"/>
    <w:rsid w:val="00915A76"/>
    <w:rsid w:val="009160E8"/>
    <w:rsid w:val="00916222"/>
    <w:rsid w:val="00922FE4"/>
    <w:rsid w:val="009244E1"/>
    <w:rsid w:val="0092563D"/>
    <w:rsid w:val="009257C7"/>
    <w:rsid w:val="00925BA5"/>
    <w:rsid w:val="00926AC2"/>
    <w:rsid w:val="00927C78"/>
    <w:rsid w:val="00927FC2"/>
    <w:rsid w:val="0093049E"/>
    <w:rsid w:val="00930629"/>
    <w:rsid w:val="00933AE0"/>
    <w:rsid w:val="00933CD0"/>
    <w:rsid w:val="00933E47"/>
    <w:rsid w:val="00933F3A"/>
    <w:rsid w:val="0093724E"/>
    <w:rsid w:val="00937CCC"/>
    <w:rsid w:val="00940168"/>
    <w:rsid w:val="00940A3B"/>
    <w:rsid w:val="00941757"/>
    <w:rsid w:val="00941855"/>
    <w:rsid w:val="00941F51"/>
    <w:rsid w:val="00943C73"/>
    <w:rsid w:val="00944AC8"/>
    <w:rsid w:val="00944E15"/>
    <w:rsid w:val="009460D6"/>
    <w:rsid w:val="00946C4A"/>
    <w:rsid w:val="009471F5"/>
    <w:rsid w:val="00947958"/>
    <w:rsid w:val="00947B00"/>
    <w:rsid w:val="009501EA"/>
    <w:rsid w:val="00950E4B"/>
    <w:rsid w:val="00950F10"/>
    <w:rsid w:val="009516B7"/>
    <w:rsid w:val="00951D47"/>
    <w:rsid w:val="00952ABD"/>
    <w:rsid w:val="00952C51"/>
    <w:rsid w:val="00952EB3"/>
    <w:rsid w:val="00953347"/>
    <w:rsid w:val="009552FA"/>
    <w:rsid w:val="009559C5"/>
    <w:rsid w:val="00956D60"/>
    <w:rsid w:val="0095788D"/>
    <w:rsid w:val="00957E4F"/>
    <w:rsid w:val="00960A1B"/>
    <w:rsid w:val="00962564"/>
    <w:rsid w:val="009632B1"/>
    <w:rsid w:val="00963D1E"/>
    <w:rsid w:val="0096453F"/>
    <w:rsid w:val="00964E56"/>
    <w:rsid w:val="00967254"/>
    <w:rsid w:val="00971690"/>
    <w:rsid w:val="00972AC1"/>
    <w:rsid w:val="00973F1C"/>
    <w:rsid w:val="00976C4C"/>
    <w:rsid w:val="0097718F"/>
    <w:rsid w:val="00981587"/>
    <w:rsid w:val="009838E4"/>
    <w:rsid w:val="0098650B"/>
    <w:rsid w:val="0098653D"/>
    <w:rsid w:val="00986D72"/>
    <w:rsid w:val="00992668"/>
    <w:rsid w:val="00993E9D"/>
    <w:rsid w:val="009941F3"/>
    <w:rsid w:val="00994F40"/>
    <w:rsid w:val="00996817"/>
    <w:rsid w:val="00996BD8"/>
    <w:rsid w:val="009A39FC"/>
    <w:rsid w:val="009A3EAF"/>
    <w:rsid w:val="009B0F2E"/>
    <w:rsid w:val="009B1099"/>
    <w:rsid w:val="009B1995"/>
    <w:rsid w:val="009B2B47"/>
    <w:rsid w:val="009B3A74"/>
    <w:rsid w:val="009B46E8"/>
    <w:rsid w:val="009B5B4F"/>
    <w:rsid w:val="009B5EB1"/>
    <w:rsid w:val="009B62B6"/>
    <w:rsid w:val="009B7248"/>
    <w:rsid w:val="009B73DC"/>
    <w:rsid w:val="009C1FB1"/>
    <w:rsid w:val="009C274A"/>
    <w:rsid w:val="009C36D7"/>
    <w:rsid w:val="009C3CCE"/>
    <w:rsid w:val="009C4FFB"/>
    <w:rsid w:val="009C64A8"/>
    <w:rsid w:val="009C6765"/>
    <w:rsid w:val="009C7295"/>
    <w:rsid w:val="009D00DA"/>
    <w:rsid w:val="009D2FF6"/>
    <w:rsid w:val="009D4A6D"/>
    <w:rsid w:val="009D5E38"/>
    <w:rsid w:val="009D7387"/>
    <w:rsid w:val="009E042D"/>
    <w:rsid w:val="009E210C"/>
    <w:rsid w:val="009E2963"/>
    <w:rsid w:val="009E2AC4"/>
    <w:rsid w:val="009E318C"/>
    <w:rsid w:val="009E33B1"/>
    <w:rsid w:val="009E4D1A"/>
    <w:rsid w:val="009E4E1E"/>
    <w:rsid w:val="009E57E9"/>
    <w:rsid w:val="009E5A3B"/>
    <w:rsid w:val="009E5DC4"/>
    <w:rsid w:val="009E6B71"/>
    <w:rsid w:val="009E76EA"/>
    <w:rsid w:val="009F01D1"/>
    <w:rsid w:val="009F02FF"/>
    <w:rsid w:val="009F0360"/>
    <w:rsid w:val="009F0F04"/>
    <w:rsid w:val="009F0F29"/>
    <w:rsid w:val="009F117D"/>
    <w:rsid w:val="009F1EA4"/>
    <w:rsid w:val="009F3BAE"/>
    <w:rsid w:val="009F5717"/>
    <w:rsid w:val="009F6144"/>
    <w:rsid w:val="009F7FE4"/>
    <w:rsid w:val="00A00CE8"/>
    <w:rsid w:val="00A01614"/>
    <w:rsid w:val="00A0202E"/>
    <w:rsid w:val="00A02DE7"/>
    <w:rsid w:val="00A0317A"/>
    <w:rsid w:val="00A03693"/>
    <w:rsid w:val="00A05076"/>
    <w:rsid w:val="00A05638"/>
    <w:rsid w:val="00A0698C"/>
    <w:rsid w:val="00A1035A"/>
    <w:rsid w:val="00A1037C"/>
    <w:rsid w:val="00A11450"/>
    <w:rsid w:val="00A115C2"/>
    <w:rsid w:val="00A11E5C"/>
    <w:rsid w:val="00A128B5"/>
    <w:rsid w:val="00A1300B"/>
    <w:rsid w:val="00A14EF8"/>
    <w:rsid w:val="00A21003"/>
    <w:rsid w:val="00A21123"/>
    <w:rsid w:val="00A22877"/>
    <w:rsid w:val="00A23AE8"/>
    <w:rsid w:val="00A23CBD"/>
    <w:rsid w:val="00A24212"/>
    <w:rsid w:val="00A2426D"/>
    <w:rsid w:val="00A24BF8"/>
    <w:rsid w:val="00A25C59"/>
    <w:rsid w:val="00A267B8"/>
    <w:rsid w:val="00A303BF"/>
    <w:rsid w:val="00A30C2B"/>
    <w:rsid w:val="00A3160D"/>
    <w:rsid w:val="00A31F9C"/>
    <w:rsid w:val="00A32344"/>
    <w:rsid w:val="00A32A0F"/>
    <w:rsid w:val="00A33812"/>
    <w:rsid w:val="00A35B46"/>
    <w:rsid w:val="00A36051"/>
    <w:rsid w:val="00A36B0D"/>
    <w:rsid w:val="00A3773B"/>
    <w:rsid w:val="00A404B2"/>
    <w:rsid w:val="00A42CEE"/>
    <w:rsid w:val="00A436BB"/>
    <w:rsid w:val="00A441CC"/>
    <w:rsid w:val="00A455DD"/>
    <w:rsid w:val="00A4694E"/>
    <w:rsid w:val="00A47A7B"/>
    <w:rsid w:val="00A5086E"/>
    <w:rsid w:val="00A51AB6"/>
    <w:rsid w:val="00A51BCA"/>
    <w:rsid w:val="00A51CA4"/>
    <w:rsid w:val="00A52679"/>
    <w:rsid w:val="00A5267E"/>
    <w:rsid w:val="00A53F02"/>
    <w:rsid w:val="00A560C2"/>
    <w:rsid w:val="00A57080"/>
    <w:rsid w:val="00A57BEE"/>
    <w:rsid w:val="00A604A6"/>
    <w:rsid w:val="00A62961"/>
    <w:rsid w:val="00A633BF"/>
    <w:rsid w:val="00A66099"/>
    <w:rsid w:val="00A67621"/>
    <w:rsid w:val="00A70326"/>
    <w:rsid w:val="00A707AF"/>
    <w:rsid w:val="00A70C43"/>
    <w:rsid w:val="00A71E2A"/>
    <w:rsid w:val="00A7241E"/>
    <w:rsid w:val="00A7299B"/>
    <w:rsid w:val="00A73117"/>
    <w:rsid w:val="00A80471"/>
    <w:rsid w:val="00A80DB4"/>
    <w:rsid w:val="00A82908"/>
    <w:rsid w:val="00A83B2C"/>
    <w:rsid w:val="00A84968"/>
    <w:rsid w:val="00A84A36"/>
    <w:rsid w:val="00A857F5"/>
    <w:rsid w:val="00A864F6"/>
    <w:rsid w:val="00A90070"/>
    <w:rsid w:val="00A90755"/>
    <w:rsid w:val="00A94379"/>
    <w:rsid w:val="00A94BB8"/>
    <w:rsid w:val="00A95C86"/>
    <w:rsid w:val="00A969A4"/>
    <w:rsid w:val="00A96DA0"/>
    <w:rsid w:val="00AA0773"/>
    <w:rsid w:val="00AA2363"/>
    <w:rsid w:val="00AA2469"/>
    <w:rsid w:val="00AA2643"/>
    <w:rsid w:val="00AA275D"/>
    <w:rsid w:val="00AA340D"/>
    <w:rsid w:val="00AA6C48"/>
    <w:rsid w:val="00AA7935"/>
    <w:rsid w:val="00AA79AC"/>
    <w:rsid w:val="00AA7FDD"/>
    <w:rsid w:val="00AB13D3"/>
    <w:rsid w:val="00AB1BE6"/>
    <w:rsid w:val="00AB2ACD"/>
    <w:rsid w:val="00AB2B99"/>
    <w:rsid w:val="00AB2F6F"/>
    <w:rsid w:val="00AC1295"/>
    <w:rsid w:val="00AC180D"/>
    <w:rsid w:val="00AC29FE"/>
    <w:rsid w:val="00AC37D3"/>
    <w:rsid w:val="00AC3E2D"/>
    <w:rsid w:val="00AC4023"/>
    <w:rsid w:val="00AC4FE4"/>
    <w:rsid w:val="00AC56EF"/>
    <w:rsid w:val="00AC7755"/>
    <w:rsid w:val="00AC7C62"/>
    <w:rsid w:val="00AD066A"/>
    <w:rsid w:val="00AD15F1"/>
    <w:rsid w:val="00AD1BBB"/>
    <w:rsid w:val="00AD3517"/>
    <w:rsid w:val="00AD3E75"/>
    <w:rsid w:val="00AD4270"/>
    <w:rsid w:val="00AD55E1"/>
    <w:rsid w:val="00AD5EFF"/>
    <w:rsid w:val="00AD717E"/>
    <w:rsid w:val="00AD72E8"/>
    <w:rsid w:val="00AD7416"/>
    <w:rsid w:val="00AE00B1"/>
    <w:rsid w:val="00AE0255"/>
    <w:rsid w:val="00AE0550"/>
    <w:rsid w:val="00AE1239"/>
    <w:rsid w:val="00AE1F02"/>
    <w:rsid w:val="00AE2732"/>
    <w:rsid w:val="00AE294A"/>
    <w:rsid w:val="00AE29DC"/>
    <w:rsid w:val="00AE2DB4"/>
    <w:rsid w:val="00AE399E"/>
    <w:rsid w:val="00AE3F66"/>
    <w:rsid w:val="00AE59D3"/>
    <w:rsid w:val="00AE6FF3"/>
    <w:rsid w:val="00AE711C"/>
    <w:rsid w:val="00AE7140"/>
    <w:rsid w:val="00AE71A1"/>
    <w:rsid w:val="00AE72F3"/>
    <w:rsid w:val="00AF016F"/>
    <w:rsid w:val="00AF1DD4"/>
    <w:rsid w:val="00AF1E63"/>
    <w:rsid w:val="00AF33E1"/>
    <w:rsid w:val="00AF3411"/>
    <w:rsid w:val="00AF3BDA"/>
    <w:rsid w:val="00AF6C27"/>
    <w:rsid w:val="00B00A5D"/>
    <w:rsid w:val="00B035A4"/>
    <w:rsid w:val="00B038FB"/>
    <w:rsid w:val="00B03C94"/>
    <w:rsid w:val="00B04F50"/>
    <w:rsid w:val="00B052CA"/>
    <w:rsid w:val="00B05F10"/>
    <w:rsid w:val="00B06D73"/>
    <w:rsid w:val="00B0761B"/>
    <w:rsid w:val="00B10095"/>
    <w:rsid w:val="00B103C1"/>
    <w:rsid w:val="00B10829"/>
    <w:rsid w:val="00B10C3A"/>
    <w:rsid w:val="00B1166B"/>
    <w:rsid w:val="00B11F2A"/>
    <w:rsid w:val="00B11FF6"/>
    <w:rsid w:val="00B123F5"/>
    <w:rsid w:val="00B147B7"/>
    <w:rsid w:val="00B15156"/>
    <w:rsid w:val="00B152CD"/>
    <w:rsid w:val="00B1531F"/>
    <w:rsid w:val="00B17753"/>
    <w:rsid w:val="00B2019B"/>
    <w:rsid w:val="00B21D91"/>
    <w:rsid w:val="00B2214B"/>
    <w:rsid w:val="00B22C4A"/>
    <w:rsid w:val="00B23545"/>
    <w:rsid w:val="00B248D2"/>
    <w:rsid w:val="00B3152F"/>
    <w:rsid w:val="00B33AF8"/>
    <w:rsid w:val="00B33E41"/>
    <w:rsid w:val="00B34912"/>
    <w:rsid w:val="00B34E12"/>
    <w:rsid w:val="00B351C4"/>
    <w:rsid w:val="00B35A76"/>
    <w:rsid w:val="00B374A2"/>
    <w:rsid w:val="00B409FD"/>
    <w:rsid w:val="00B40CAD"/>
    <w:rsid w:val="00B44826"/>
    <w:rsid w:val="00B44CFC"/>
    <w:rsid w:val="00B451DB"/>
    <w:rsid w:val="00B45D79"/>
    <w:rsid w:val="00B46835"/>
    <w:rsid w:val="00B5341A"/>
    <w:rsid w:val="00B53567"/>
    <w:rsid w:val="00B53C27"/>
    <w:rsid w:val="00B548C9"/>
    <w:rsid w:val="00B57640"/>
    <w:rsid w:val="00B6046E"/>
    <w:rsid w:val="00B60642"/>
    <w:rsid w:val="00B610FF"/>
    <w:rsid w:val="00B61A1B"/>
    <w:rsid w:val="00B61B0E"/>
    <w:rsid w:val="00B61D81"/>
    <w:rsid w:val="00B621C0"/>
    <w:rsid w:val="00B62DA3"/>
    <w:rsid w:val="00B6482F"/>
    <w:rsid w:val="00B64EA7"/>
    <w:rsid w:val="00B65627"/>
    <w:rsid w:val="00B661E2"/>
    <w:rsid w:val="00B67DAD"/>
    <w:rsid w:val="00B67DE7"/>
    <w:rsid w:val="00B70594"/>
    <w:rsid w:val="00B710B7"/>
    <w:rsid w:val="00B73632"/>
    <w:rsid w:val="00B739F0"/>
    <w:rsid w:val="00B73E5F"/>
    <w:rsid w:val="00B746CB"/>
    <w:rsid w:val="00B74BE8"/>
    <w:rsid w:val="00B7624C"/>
    <w:rsid w:val="00B7661F"/>
    <w:rsid w:val="00B766FB"/>
    <w:rsid w:val="00B809F0"/>
    <w:rsid w:val="00B81A7F"/>
    <w:rsid w:val="00B82F42"/>
    <w:rsid w:val="00B83984"/>
    <w:rsid w:val="00B840C8"/>
    <w:rsid w:val="00B852B8"/>
    <w:rsid w:val="00B86049"/>
    <w:rsid w:val="00B866A1"/>
    <w:rsid w:val="00B90441"/>
    <w:rsid w:val="00B908DA"/>
    <w:rsid w:val="00B917BF"/>
    <w:rsid w:val="00B91D31"/>
    <w:rsid w:val="00B932EC"/>
    <w:rsid w:val="00B938FA"/>
    <w:rsid w:val="00B945EA"/>
    <w:rsid w:val="00B94A91"/>
    <w:rsid w:val="00B961C1"/>
    <w:rsid w:val="00B97AA3"/>
    <w:rsid w:val="00BA004D"/>
    <w:rsid w:val="00BA012E"/>
    <w:rsid w:val="00BA0FF9"/>
    <w:rsid w:val="00BA108F"/>
    <w:rsid w:val="00BA165C"/>
    <w:rsid w:val="00BA2D3C"/>
    <w:rsid w:val="00BA3133"/>
    <w:rsid w:val="00BA3C1C"/>
    <w:rsid w:val="00BA59B0"/>
    <w:rsid w:val="00BA7005"/>
    <w:rsid w:val="00BA7EC4"/>
    <w:rsid w:val="00BB132E"/>
    <w:rsid w:val="00BB16B1"/>
    <w:rsid w:val="00BB344E"/>
    <w:rsid w:val="00BB36E4"/>
    <w:rsid w:val="00BB37AA"/>
    <w:rsid w:val="00BB480A"/>
    <w:rsid w:val="00BB4A00"/>
    <w:rsid w:val="00BB647B"/>
    <w:rsid w:val="00BB6A07"/>
    <w:rsid w:val="00BC0359"/>
    <w:rsid w:val="00BC0EE1"/>
    <w:rsid w:val="00BC156D"/>
    <w:rsid w:val="00BC1E77"/>
    <w:rsid w:val="00BC260F"/>
    <w:rsid w:val="00BC270B"/>
    <w:rsid w:val="00BC302C"/>
    <w:rsid w:val="00BC4419"/>
    <w:rsid w:val="00BC484D"/>
    <w:rsid w:val="00BC54D3"/>
    <w:rsid w:val="00BC5E38"/>
    <w:rsid w:val="00BD0B06"/>
    <w:rsid w:val="00BD0BC4"/>
    <w:rsid w:val="00BD143C"/>
    <w:rsid w:val="00BD2C01"/>
    <w:rsid w:val="00BD2DB6"/>
    <w:rsid w:val="00BD2E02"/>
    <w:rsid w:val="00BD35A0"/>
    <w:rsid w:val="00BD429F"/>
    <w:rsid w:val="00BD42D4"/>
    <w:rsid w:val="00BD58E4"/>
    <w:rsid w:val="00BD6B76"/>
    <w:rsid w:val="00BE0088"/>
    <w:rsid w:val="00BE15CF"/>
    <w:rsid w:val="00BE1B8A"/>
    <w:rsid w:val="00BE46ED"/>
    <w:rsid w:val="00BE48AA"/>
    <w:rsid w:val="00BE52E0"/>
    <w:rsid w:val="00BE5E66"/>
    <w:rsid w:val="00BE5EF0"/>
    <w:rsid w:val="00BE70BC"/>
    <w:rsid w:val="00BF09C3"/>
    <w:rsid w:val="00BF3F6F"/>
    <w:rsid w:val="00BF407E"/>
    <w:rsid w:val="00BF4DE7"/>
    <w:rsid w:val="00BF5A28"/>
    <w:rsid w:val="00BF5F49"/>
    <w:rsid w:val="00BF62F1"/>
    <w:rsid w:val="00BF642D"/>
    <w:rsid w:val="00BF70EB"/>
    <w:rsid w:val="00C014DD"/>
    <w:rsid w:val="00C0192C"/>
    <w:rsid w:val="00C023DB"/>
    <w:rsid w:val="00C03680"/>
    <w:rsid w:val="00C036A2"/>
    <w:rsid w:val="00C05B28"/>
    <w:rsid w:val="00C05C6F"/>
    <w:rsid w:val="00C0741F"/>
    <w:rsid w:val="00C0774F"/>
    <w:rsid w:val="00C11A1C"/>
    <w:rsid w:val="00C120B6"/>
    <w:rsid w:val="00C1299D"/>
    <w:rsid w:val="00C14610"/>
    <w:rsid w:val="00C159CC"/>
    <w:rsid w:val="00C162C8"/>
    <w:rsid w:val="00C216ED"/>
    <w:rsid w:val="00C218B9"/>
    <w:rsid w:val="00C229A8"/>
    <w:rsid w:val="00C2302C"/>
    <w:rsid w:val="00C24218"/>
    <w:rsid w:val="00C25BE9"/>
    <w:rsid w:val="00C30358"/>
    <w:rsid w:val="00C307A0"/>
    <w:rsid w:val="00C30880"/>
    <w:rsid w:val="00C3194B"/>
    <w:rsid w:val="00C31A91"/>
    <w:rsid w:val="00C31DEA"/>
    <w:rsid w:val="00C31ED3"/>
    <w:rsid w:val="00C31F52"/>
    <w:rsid w:val="00C34124"/>
    <w:rsid w:val="00C37070"/>
    <w:rsid w:val="00C3770F"/>
    <w:rsid w:val="00C40153"/>
    <w:rsid w:val="00C419B1"/>
    <w:rsid w:val="00C41AB8"/>
    <w:rsid w:val="00C42B91"/>
    <w:rsid w:val="00C43741"/>
    <w:rsid w:val="00C443DC"/>
    <w:rsid w:val="00C51568"/>
    <w:rsid w:val="00C51A68"/>
    <w:rsid w:val="00C52189"/>
    <w:rsid w:val="00C53211"/>
    <w:rsid w:val="00C539EB"/>
    <w:rsid w:val="00C53F66"/>
    <w:rsid w:val="00C54C3A"/>
    <w:rsid w:val="00C54CA2"/>
    <w:rsid w:val="00C5627B"/>
    <w:rsid w:val="00C56797"/>
    <w:rsid w:val="00C56EFB"/>
    <w:rsid w:val="00C57362"/>
    <w:rsid w:val="00C6061A"/>
    <w:rsid w:val="00C60A90"/>
    <w:rsid w:val="00C6130C"/>
    <w:rsid w:val="00C635BE"/>
    <w:rsid w:val="00C643EE"/>
    <w:rsid w:val="00C64774"/>
    <w:rsid w:val="00C64810"/>
    <w:rsid w:val="00C649A1"/>
    <w:rsid w:val="00C65473"/>
    <w:rsid w:val="00C661BC"/>
    <w:rsid w:val="00C66924"/>
    <w:rsid w:val="00C70A5F"/>
    <w:rsid w:val="00C70AFA"/>
    <w:rsid w:val="00C71190"/>
    <w:rsid w:val="00C73DE5"/>
    <w:rsid w:val="00C7468F"/>
    <w:rsid w:val="00C74B71"/>
    <w:rsid w:val="00C750D9"/>
    <w:rsid w:val="00C7556B"/>
    <w:rsid w:val="00C76716"/>
    <w:rsid w:val="00C778E3"/>
    <w:rsid w:val="00C80667"/>
    <w:rsid w:val="00C809B1"/>
    <w:rsid w:val="00C81BB8"/>
    <w:rsid w:val="00C81D35"/>
    <w:rsid w:val="00C8262C"/>
    <w:rsid w:val="00C8293C"/>
    <w:rsid w:val="00C82ADD"/>
    <w:rsid w:val="00C837D2"/>
    <w:rsid w:val="00C83A3F"/>
    <w:rsid w:val="00C83F60"/>
    <w:rsid w:val="00C843E3"/>
    <w:rsid w:val="00C848F4"/>
    <w:rsid w:val="00C864E2"/>
    <w:rsid w:val="00C86763"/>
    <w:rsid w:val="00C875AB"/>
    <w:rsid w:val="00C87D97"/>
    <w:rsid w:val="00C9007C"/>
    <w:rsid w:val="00C9055D"/>
    <w:rsid w:val="00C91F82"/>
    <w:rsid w:val="00C93753"/>
    <w:rsid w:val="00C93877"/>
    <w:rsid w:val="00C94984"/>
    <w:rsid w:val="00C9533B"/>
    <w:rsid w:val="00C9606C"/>
    <w:rsid w:val="00CA08EB"/>
    <w:rsid w:val="00CA2376"/>
    <w:rsid w:val="00CA3155"/>
    <w:rsid w:val="00CA39C7"/>
    <w:rsid w:val="00CA54D7"/>
    <w:rsid w:val="00CB08F4"/>
    <w:rsid w:val="00CB2B18"/>
    <w:rsid w:val="00CB2C70"/>
    <w:rsid w:val="00CB3D37"/>
    <w:rsid w:val="00CB4B04"/>
    <w:rsid w:val="00CB79AC"/>
    <w:rsid w:val="00CB7AC2"/>
    <w:rsid w:val="00CC14AB"/>
    <w:rsid w:val="00CC22A8"/>
    <w:rsid w:val="00CC2609"/>
    <w:rsid w:val="00CC26A6"/>
    <w:rsid w:val="00CC32BC"/>
    <w:rsid w:val="00CC40DD"/>
    <w:rsid w:val="00CC448B"/>
    <w:rsid w:val="00CC48D5"/>
    <w:rsid w:val="00CC596F"/>
    <w:rsid w:val="00CC5B37"/>
    <w:rsid w:val="00CC5DBE"/>
    <w:rsid w:val="00CC67D2"/>
    <w:rsid w:val="00CC6EAC"/>
    <w:rsid w:val="00CD02B1"/>
    <w:rsid w:val="00CD1026"/>
    <w:rsid w:val="00CD18EE"/>
    <w:rsid w:val="00CD1E84"/>
    <w:rsid w:val="00CD26E2"/>
    <w:rsid w:val="00CD2C6E"/>
    <w:rsid w:val="00CD2D69"/>
    <w:rsid w:val="00CD4D32"/>
    <w:rsid w:val="00CD4DB5"/>
    <w:rsid w:val="00CD52D1"/>
    <w:rsid w:val="00CD5438"/>
    <w:rsid w:val="00CD577C"/>
    <w:rsid w:val="00CD7B86"/>
    <w:rsid w:val="00CE06BD"/>
    <w:rsid w:val="00CE1C93"/>
    <w:rsid w:val="00CE1FD8"/>
    <w:rsid w:val="00CE2A55"/>
    <w:rsid w:val="00CE36FA"/>
    <w:rsid w:val="00CF05C4"/>
    <w:rsid w:val="00CF067A"/>
    <w:rsid w:val="00CF168E"/>
    <w:rsid w:val="00CF202F"/>
    <w:rsid w:val="00CF31A1"/>
    <w:rsid w:val="00CF3409"/>
    <w:rsid w:val="00CF37A5"/>
    <w:rsid w:val="00CF3B70"/>
    <w:rsid w:val="00CF497F"/>
    <w:rsid w:val="00CF507A"/>
    <w:rsid w:val="00CF617B"/>
    <w:rsid w:val="00CF7198"/>
    <w:rsid w:val="00CF7980"/>
    <w:rsid w:val="00CF7D41"/>
    <w:rsid w:val="00D01583"/>
    <w:rsid w:val="00D01D27"/>
    <w:rsid w:val="00D0223A"/>
    <w:rsid w:val="00D02F7D"/>
    <w:rsid w:val="00D0444C"/>
    <w:rsid w:val="00D0476A"/>
    <w:rsid w:val="00D05590"/>
    <w:rsid w:val="00D0693B"/>
    <w:rsid w:val="00D105C3"/>
    <w:rsid w:val="00D11927"/>
    <w:rsid w:val="00D12202"/>
    <w:rsid w:val="00D12603"/>
    <w:rsid w:val="00D13CF2"/>
    <w:rsid w:val="00D13DC2"/>
    <w:rsid w:val="00D1440B"/>
    <w:rsid w:val="00D14E3B"/>
    <w:rsid w:val="00D22C10"/>
    <w:rsid w:val="00D22C20"/>
    <w:rsid w:val="00D25122"/>
    <w:rsid w:val="00D256B5"/>
    <w:rsid w:val="00D2615E"/>
    <w:rsid w:val="00D2623B"/>
    <w:rsid w:val="00D267AA"/>
    <w:rsid w:val="00D31894"/>
    <w:rsid w:val="00D32189"/>
    <w:rsid w:val="00D33FB1"/>
    <w:rsid w:val="00D340BF"/>
    <w:rsid w:val="00D36073"/>
    <w:rsid w:val="00D40B5D"/>
    <w:rsid w:val="00D41F23"/>
    <w:rsid w:val="00D42992"/>
    <w:rsid w:val="00D42DCF"/>
    <w:rsid w:val="00D43DE1"/>
    <w:rsid w:val="00D44676"/>
    <w:rsid w:val="00D44F70"/>
    <w:rsid w:val="00D44F8E"/>
    <w:rsid w:val="00D472B2"/>
    <w:rsid w:val="00D4739F"/>
    <w:rsid w:val="00D504D6"/>
    <w:rsid w:val="00D50D63"/>
    <w:rsid w:val="00D52D8B"/>
    <w:rsid w:val="00D5394E"/>
    <w:rsid w:val="00D53EC6"/>
    <w:rsid w:val="00D543CD"/>
    <w:rsid w:val="00D554BA"/>
    <w:rsid w:val="00D55D80"/>
    <w:rsid w:val="00D55F08"/>
    <w:rsid w:val="00D56C27"/>
    <w:rsid w:val="00D57C7C"/>
    <w:rsid w:val="00D60893"/>
    <w:rsid w:val="00D60C32"/>
    <w:rsid w:val="00D62079"/>
    <w:rsid w:val="00D64F70"/>
    <w:rsid w:val="00D65079"/>
    <w:rsid w:val="00D66569"/>
    <w:rsid w:val="00D725FC"/>
    <w:rsid w:val="00D7284E"/>
    <w:rsid w:val="00D745AA"/>
    <w:rsid w:val="00D74616"/>
    <w:rsid w:val="00D7568F"/>
    <w:rsid w:val="00D770E1"/>
    <w:rsid w:val="00D777E1"/>
    <w:rsid w:val="00D8024B"/>
    <w:rsid w:val="00D8048F"/>
    <w:rsid w:val="00D8084E"/>
    <w:rsid w:val="00D8124D"/>
    <w:rsid w:val="00D83140"/>
    <w:rsid w:val="00D83A2B"/>
    <w:rsid w:val="00D84C01"/>
    <w:rsid w:val="00D85380"/>
    <w:rsid w:val="00D85A96"/>
    <w:rsid w:val="00D90882"/>
    <w:rsid w:val="00D91F48"/>
    <w:rsid w:val="00D9297D"/>
    <w:rsid w:val="00D94F75"/>
    <w:rsid w:val="00D9678B"/>
    <w:rsid w:val="00D96A84"/>
    <w:rsid w:val="00D972AB"/>
    <w:rsid w:val="00DA043F"/>
    <w:rsid w:val="00DA15EB"/>
    <w:rsid w:val="00DA224A"/>
    <w:rsid w:val="00DA377A"/>
    <w:rsid w:val="00DA39D3"/>
    <w:rsid w:val="00DA4E43"/>
    <w:rsid w:val="00DA540E"/>
    <w:rsid w:val="00DA5992"/>
    <w:rsid w:val="00DA7CF8"/>
    <w:rsid w:val="00DB02FE"/>
    <w:rsid w:val="00DB057B"/>
    <w:rsid w:val="00DB05B2"/>
    <w:rsid w:val="00DB0F59"/>
    <w:rsid w:val="00DB1C74"/>
    <w:rsid w:val="00DB334C"/>
    <w:rsid w:val="00DB6007"/>
    <w:rsid w:val="00DB79A9"/>
    <w:rsid w:val="00DC026C"/>
    <w:rsid w:val="00DC02C6"/>
    <w:rsid w:val="00DC0C83"/>
    <w:rsid w:val="00DC16EB"/>
    <w:rsid w:val="00DC4C42"/>
    <w:rsid w:val="00DC5635"/>
    <w:rsid w:val="00DC668E"/>
    <w:rsid w:val="00DD0F6B"/>
    <w:rsid w:val="00DD32A8"/>
    <w:rsid w:val="00DD3F45"/>
    <w:rsid w:val="00DD48E2"/>
    <w:rsid w:val="00DD593F"/>
    <w:rsid w:val="00DD66F3"/>
    <w:rsid w:val="00DD6826"/>
    <w:rsid w:val="00DD69A3"/>
    <w:rsid w:val="00DD6E3F"/>
    <w:rsid w:val="00DD719F"/>
    <w:rsid w:val="00DE06F9"/>
    <w:rsid w:val="00DE17F6"/>
    <w:rsid w:val="00DE25FD"/>
    <w:rsid w:val="00DE35C1"/>
    <w:rsid w:val="00DF21C8"/>
    <w:rsid w:val="00DF3955"/>
    <w:rsid w:val="00DF3BE5"/>
    <w:rsid w:val="00DF405E"/>
    <w:rsid w:val="00DF416A"/>
    <w:rsid w:val="00DF4AB8"/>
    <w:rsid w:val="00DF5EBC"/>
    <w:rsid w:val="00DF668E"/>
    <w:rsid w:val="00DF6F09"/>
    <w:rsid w:val="00E0434B"/>
    <w:rsid w:val="00E04BD1"/>
    <w:rsid w:val="00E0501D"/>
    <w:rsid w:val="00E05134"/>
    <w:rsid w:val="00E06766"/>
    <w:rsid w:val="00E06BAA"/>
    <w:rsid w:val="00E0777D"/>
    <w:rsid w:val="00E0790C"/>
    <w:rsid w:val="00E116EE"/>
    <w:rsid w:val="00E12B8D"/>
    <w:rsid w:val="00E1319C"/>
    <w:rsid w:val="00E1467F"/>
    <w:rsid w:val="00E15663"/>
    <w:rsid w:val="00E15CC3"/>
    <w:rsid w:val="00E17CA0"/>
    <w:rsid w:val="00E20D98"/>
    <w:rsid w:val="00E21C03"/>
    <w:rsid w:val="00E22168"/>
    <w:rsid w:val="00E221D0"/>
    <w:rsid w:val="00E24077"/>
    <w:rsid w:val="00E256B1"/>
    <w:rsid w:val="00E2616C"/>
    <w:rsid w:val="00E27767"/>
    <w:rsid w:val="00E27A87"/>
    <w:rsid w:val="00E30E0E"/>
    <w:rsid w:val="00E30F08"/>
    <w:rsid w:val="00E31F2C"/>
    <w:rsid w:val="00E32A15"/>
    <w:rsid w:val="00E364E9"/>
    <w:rsid w:val="00E41955"/>
    <w:rsid w:val="00E43343"/>
    <w:rsid w:val="00E44941"/>
    <w:rsid w:val="00E44CEB"/>
    <w:rsid w:val="00E45113"/>
    <w:rsid w:val="00E47B1C"/>
    <w:rsid w:val="00E517C1"/>
    <w:rsid w:val="00E51CB7"/>
    <w:rsid w:val="00E54295"/>
    <w:rsid w:val="00E627CD"/>
    <w:rsid w:val="00E65E2D"/>
    <w:rsid w:val="00E66BF0"/>
    <w:rsid w:val="00E70272"/>
    <w:rsid w:val="00E71425"/>
    <w:rsid w:val="00E716B3"/>
    <w:rsid w:val="00E73C35"/>
    <w:rsid w:val="00E74366"/>
    <w:rsid w:val="00E7582C"/>
    <w:rsid w:val="00E765E0"/>
    <w:rsid w:val="00E8268E"/>
    <w:rsid w:val="00E82848"/>
    <w:rsid w:val="00E8392D"/>
    <w:rsid w:val="00E84B96"/>
    <w:rsid w:val="00E84FC6"/>
    <w:rsid w:val="00E85116"/>
    <w:rsid w:val="00E864BD"/>
    <w:rsid w:val="00E866CA"/>
    <w:rsid w:val="00E870C5"/>
    <w:rsid w:val="00E9041D"/>
    <w:rsid w:val="00E91EFC"/>
    <w:rsid w:val="00E91FBE"/>
    <w:rsid w:val="00E92723"/>
    <w:rsid w:val="00E930D7"/>
    <w:rsid w:val="00E937C2"/>
    <w:rsid w:val="00E93D61"/>
    <w:rsid w:val="00E93F42"/>
    <w:rsid w:val="00E93F7E"/>
    <w:rsid w:val="00E944E7"/>
    <w:rsid w:val="00E9531B"/>
    <w:rsid w:val="00E957E3"/>
    <w:rsid w:val="00E95E3F"/>
    <w:rsid w:val="00E972BC"/>
    <w:rsid w:val="00E97F12"/>
    <w:rsid w:val="00EA1E2F"/>
    <w:rsid w:val="00EA2E53"/>
    <w:rsid w:val="00EA30B9"/>
    <w:rsid w:val="00EA5802"/>
    <w:rsid w:val="00EA7EFC"/>
    <w:rsid w:val="00EB08B2"/>
    <w:rsid w:val="00EB0990"/>
    <w:rsid w:val="00EB1481"/>
    <w:rsid w:val="00EB32A1"/>
    <w:rsid w:val="00EB58A6"/>
    <w:rsid w:val="00EB6259"/>
    <w:rsid w:val="00EB6565"/>
    <w:rsid w:val="00EB7115"/>
    <w:rsid w:val="00EC081D"/>
    <w:rsid w:val="00EC1254"/>
    <w:rsid w:val="00EC146E"/>
    <w:rsid w:val="00EC2DD8"/>
    <w:rsid w:val="00EC3635"/>
    <w:rsid w:val="00EC4E84"/>
    <w:rsid w:val="00EC694C"/>
    <w:rsid w:val="00EC6B66"/>
    <w:rsid w:val="00EC7C89"/>
    <w:rsid w:val="00ED0067"/>
    <w:rsid w:val="00ED162E"/>
    <w:rsid w:val="00ED1F57"/>
    <w:rsid w:val="00ED3137"/>
    <w:rsid w:val="00ED4B85"/>
    <w:rsid w:val="00ED4DB1"/>
    <w:rsid w:val="00ED5530"/>
    <w:rsid w:val="00ED668E"/>
    <w:rsid w:val="00ED679F"/>
    <w:rsid w:val="00EE06A9"/>
    <w:rsid w:val="00EE152A"/>
    <w:rsid w:val="00EE2651"/>
    <w:rsid w:val="00EE2F9A"/>
    <w:rsid w:val="00EE31BF"/>
    <w:rsid w:val="00EE45F4"/>
    <w:rsid w:val="00EE6421"/>
    <w:rsid w:val="00EE6A4B"/>
    <w:rsid w:val="00EE6BF6"/>
    <w:rsid w:val="00EF0224"/>
    <w:rsid w:val="00EF056B"/>
    <w:rsid w:val="00EF0E51"/>
    <w:rsid w:val="00EF13A5"/>
    <w:rsid w:val="00EF24B2"/>
    <w:rsid w:val="00EF28DC"/>
    <w:rsid w:val="00EF3C5F"/>
    <w:rsid w:val="00EF518C"/>
    <w:rsid w:val="00EF57D8"/>
    <w:rsid w:val="00EF76A4"/>
    <w:rsid w:val="00F00BDE"/>
    <w:rsid w:val="00F020F8"/>
    <w:rsid w:val="00F028B2"/>
    <w:rsid w:val="00F029A2"/>
    <w:rsid w:val="00F043E0"/>
    <w:rsid w:val="00F05FCE"/>
    <w:rsid w:val="00F06619"/>
    <w:rsid w:val="00F07156"/>
    <w:rsid w:val="00F1274A"/>
    <w:rsid w:val="00F12C75"/>
    <w:rsid w:val="00F138D4"/>
    <w:rsid w:val="00F15E1E"/>
    <w:rsid w:val="00F16061"/>
    <w:rsid w:val="00F2027C"/>
    <w:rsid w:val="00F208A6"/>
    <w:rsid w:val="00F210EA"/>
    <w:rsid w:val="00F212B0"/>
    <w:rsid w:val="00F21B72"/>
    <w:rsid w:val="00F21BC7"/>
    <w:rsid w:val="00F21C8F"/>
    <w:rsid w:val="00F25FF2"/>
    <w:rsid w:val="00F26118"/>
    <w:rsid w:val="00F27215"/>
    <w:rsid w:val="00F27B6B"/>
    <w:rsid w:val="00F30F4B"/>
    <w:rsid w:val="00F33BEB"/>
    <w:rsid w:val="00F34046"/>
    <w:rsid w:val="00F341BD"/>
    <w:rsid w:val="00F363A7"/>
    <w:rsid w:val="00F3752C"/>
    <w:rsid w:val="00F37552"/>
    <w:rsid w:val="00F414BD"/>
    <w:rsid w:val="00F41773"/>
    <w:rsid w:val="00F4310D"/>
    <w:rsid w:val="00F43247"/>
    <w:rsid w:val="00F436A3"/>
    <w:rsid w:val="00F44B90"/>
    <w:rsid w:val="00F4511D"/>
    <w:rsid w:val="00F4534B"/>
    <w:rsid w:val="00F46E4A"/>
    <w:rsid w:val="00F4767C"/>
    <w:rsid w:val="00F5031E"/>
    <w:rsid w:val="00F516D8"/>
    <w:rsid w:val="00F52E38"/>
    <w:rsid w:val="00F5345E"/>
    <w:rsid w:val="00F53B11"/>
    <w:rsid w:val="00F5504F"/>
    <w:rsid w:val="00F5586D"/>
    <w:rsid w:val="00F55968"/>
    <w:rsid w:val="00F562A7"/>
    <w:rsid w:val="00F56849"/>
    <w:rsid w:val="00F578BD"/>
    <w:rsid w:val="00F61690"/>
    <w:rsid w:val="00F627EC"/>
    <w:rsid w:val="00F63C20"/>
    <w:rsid w:val="00F64B48"/>
    <w:rsid w:val="00F659E9"/>
    <w:rsid w:val="00F65E97"/>
    <w:rsid w:val="00F679CC"/>
    <w:rsid w:val="00F7078B"/>
    <w:rsid w:val="00F70AA5"/>
    <w:rsid w:val="00F711A4"/>
    <w:rsid w:val="00F713E9"/>
    <w:rsid w:val="00F73A4F"/>
    <w:rsid w:val="00F751AE"/>
    <w:rsid w:val="00F756AD"/>
    <w:rsid w:val="00F77D1F"/>
    <w:rsid w:val="00F77D6C"/>
    <w:rsid w:val="00F77FEB"/>
    <w:rsid w:val="00F83F5D"/>
    <w:rsid w:val="00F84E56"/>
    <w:rsid w:val="00F8723C"/>
    <w:rsid w:val="00F8786C"/>
    <w:rsid w:val="00F91EAC"/>
    <w:rsid w:val="00F91EDC"/>
    <w:rsid w:val="00F9381B"/>
    <w:rsid w:val="00F940A3"/>
    <w:rsid w:val="00F94FA3"/>
    <w:rsid w:val="00F95727"/>
    <w:rsid w:val="00F97C72"/>
    <w:rsid w:val="00F97CD8"/>
    <w:rsid w:val="00FA0272"/>
    <w:rsid w:val="00FA0AD5"/>
    <w:rsid w:val="00FA0DD9"/>
    <w:rsid w:val="00FA0FBF"/>
    <w:rsid w:val="00FA1275"/>
    <w:rsid w:val="00FA1980"/>
    <w:rsid w:val="00FA35AA"/>
    <w:rsid w:val="00FA4075"/>
    <w:rsid w:val="00FA4E50"/>
    <w:rsid w:val="00FA6CF6"/>
    <w:rsid w:val="00FA6D7C"/>
    <w:rsid w:val="00FA7DFC"/>
    <w:rsid w:val="00FB0883"/>
    <w:rsid w:val="00FB17B9"/>
    <w:rsid w:val="00FB20C8"/>
    <w:rsid w:val="00FB24BC"/>
    <w:rsid w:val="00FB2B49"/>
    <w:rsid w:val="00FB39C3"/>
    <w:rsid w:val="00FB3AAC"/>
    <w:rsid w:val="00FB54B4"/>
    <w:rsid w:val="00FB5A47"/>
    <w:rsid w:val="00FB6BE3"/>
    <w:rsid w:val="00FB6FBB"/>
    <w:rsid w:val="00FC2E17"/>
    <w:rsid w:val="00FC324B"/>
    <w:rsid w:val="00FC5760"/>
    <w:rsid w:val="00FD0154"/>
    <w:rsid w:val="00FD0701"/>
    <w:rsid w:val="00FD0F08"/>
    <w:rsid w:val="00FD2642"/>
    <w:rsid w:val="00FD2ABB"/>
    <w:rsid w:val="00FD42B2"/>
    <w:rsid w:val="00FD517E"/>
    <w:rsid w:val="00FD5C4E"/>
    <w:rsid w:val="00FD6797"/>
    <w:rsid w:val="00FE1F93"/>
    <w:rsid w:val="00FE1FE2"/>
    <w:rsid w:val="00FE3439"/>
    <w:rsid w:val="00FE642F"/>
    <w:rsid w:val="00FF0177"/>
    <w:rsid w:val="00FF0B3A"/>
    <w:rsid w:val="00FF1533"/>
    <w:rsid w:val="00FF274A"/>
    <w:rsid w:val="00FF3192"/>
    <w:rsid w:val="00FF3999"/>
    <w:rsid w:val="00FF5645"/>
    <w:rsid w:val="00FF59E4"/>
    <w:rsid w:val="00FF7931"/>
    <w:rsid w:val="016DE2DF"/>
    <w:rsid w:val="0485C90E"/>
    <w:rsid w:val="04878E17"/>
    <w:rsid w:val="08500751"/>
    <w:rsid w:val="09DB3E0E"/>
    <w:rsid w:val="0ABA6C41"/>
    <w:rsid w:val="0C11E018"/>
    <w:rsid w:val="17DC2594"/>
    <w:rsid w:val="1990D386"/>
    <w:rsid w:val="1DB87CB8"/>
    <w:rsid w:val="1DC0E05B"/>
    <w:rsid w:val="20205956"/>
    <w:rsid w:val="2052225F"/>
    <w:rsid w:val="207D689D"/>
    <w:rsid w:val="25F7E90F"/>
    <w:rsid w:val="27059A8C"/>
    <w:rsid w:val="28F4CF1B"/>
    <w:rsid w:val="2F23B853"/>
    <w:rsid w:val="2FB5512E"/>
    <w:rsid w:val="362A2FB4"/>
    <w:rsid w:val="3E58208F"/>
    <w:rsid w:val="47AC0B24"/>
    <w:rsid w:val="4A81BA17"/>
    <w:rsid w:val="4AC8400A"/>
    <w:rsid w:val="4AD77968"/>
    <w:rsid w:val="4E888BB2"/>
    <w:rsid w:val="4F43F822"/>
    <w:rsid w:val="54274301"/>
    <w:rsid w:val="626067C2"/>
    <w:rsid w:val="62755792"/>
    <w:rsid w:val="62D098C3"/>
    <w:rsid w:val="6A1235BB"/>
    <w:rsid w:val="6A7A11D0"/>
    <w:rsid w:val="6BA38294"/>
    <w:rsid w:val="6E0A9412"/>
    <w:rsid w:val="6F2FF94A"/>
    <w:rsid w:val="7261C62B"/>
    <w:rsid w:val="7815510D"/>
    <w:rsid w:val="7CCE349A"/>
    <w:rsid w:val="7D179D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B6484653-056D-46A7-B107-DC689C34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124"/>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styleId="NormalWeb">
    <w:name w:val="Normal (Web)"/>
    <w:basedOn w:val="Normal"/>
    <w:uiPriority w:val="99"/>
    <w:semiHidden/>
    <w:unhideWhenUsed/>
    <w:rsid w:val="003B46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westermann@pressinjectio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2.xml><?xml version="1.0" encoding="utf-8"?>
<ds:datastoreItem xmlns:ds="http://schemas.openxmlformats.org/officeDocument/2006/customXml" ds:itemID="{3DECEA54-FFF0-4891-BC34-8BC02CD3B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52E37-3AE4-4CC8-A7CB-8A0DDFC98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1041</Words>
  <Characters>5939</Characters>
  <Application>Microsoft Office Word</Application>
  <DocSecurity>0</DocSecurity>
  <Lines>49</Lines>
  <Paragraphs>13</Paragraphs>
  <ScaleCrop>false</ScaleCrop>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6</cp:revision>
  <cp:lastPrinted>2021-06-18T22:05:00Z</cp:lastPrinted>
  <dcterms:created xsi:type="dcterms:W3CDTF">2026-10-21T10:17:00Z</dcterms:created>
  <dcterms:modified xsi:type="dcterms:W3CDTF">2026-10-22T10:29:00Z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